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32"/>
      </w:tblGrid>
      <w:tr w:rsidR="00F5654D" w14:paraId="27050710" w14:textId="77777777">
        <w:trPr>
          <w:trHeight w:val="2880"/>
          <w:jc w:val="center"/>
        </w:trPr>
        <w:tc>
          <w:tcPr>
            <w:tcW w:w="5000" w:type="pct"/>
          </w:tcPr>
          <w:p w14:paraId="1D783139" w14:textId="2B9FB7AF" w:rsidR="00F5654D" w:rsidRDefault="006D43F6" w:rsidP="00F72A96">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2956704B" wp14:editId="741EBE2A">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F5654D" w14:paraId="43FC47CA" w14:textId="77777777">
        <w:trPr>
          <w:trHeight w:val="1440"/>
          <w:jc w:val="center"/>
        </w:trPr>
        <w:sdt>
          <w:sdtPr>
            <w:rPr>
              <w:rFonts w:ascii="Calibri" w:eastAsia="Calibri" w:hAnsi="Calibri" w:cs="Times New Roman"/>
              <w:b/>
              <w:sz w:val="56"/>
              <w:szCs w:val="56"/>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6ECC2DD" w14:textId="7709C99F" w:rsidR="00F5654D" w:rsidRDefault="006D43F6" w:rsidP="00F72A96">
                <w:pPr>
                  <w:pStyle w:val="Nessunaspaziatura"/>
                  <w:jc w:val="center"/>
                  <w:rPr>
                    <w:rFonts w:asciiTheme="majorHAnsi" w:eastAsiaTheme="majorEastAsia" w:hAnsiTheme="majorHAnsi" w:cstheme="majorBidi"/>
                    <w:sz w:val="80"/>
                    <w:szCs w:val="80"/>
                  </w:rPr>
                </w:pPr>
                <w:r w:rsidRPr="00033E19">
                  <w:rPr>
                    <w:rFonts w:ascii="Calibri" w:eastAsia="Calibri" w:hAnsi="Calibri" w:cs="Times New Roman"/>
                    <w:b/>
                    <w:sz w:val="56"/>
                    <w:szCs w:val="56"/>
                  </w:rPr>
                  <w:t xml:space="preserve">Ente Parco Nazionale delle Foreste Casentinesi Monte Falterona e </w:t>
                </w:r>
                <w:proofErr w:type="spellStart"/>
                <w:r w:rsidRPr="00033E19">
                  <w:rPr>
                    <w:rFonts w:ascii="Calibri" w:eastAsia="Calibri" w:hAnsi="Calibri" w:cs="Times New Roman"/>
                    <w:b/>
                    <w:sz w:val="56"/>
                    <w:szCs w:val="56"/>
                  </w:rPr>
                  <w:t>Campigna</w:t>
                </w:r>
                <w:proofErr w:type="spellEnd"/>
              </w:p>
            </w:tc>
          </w:sdtContent>
        </w:sdt>
      </w:tr>
      <w:tr w:rsidR="00F5654D" w14:paraId="07D116FE" w14:textId="77777777">
        <w:trPr>
          <w:trHeight w:val="720"/>
          <w:jc w:val="center"/>
        </w:trPr>
        <w:tc>
          <w:tcPr>
            <w:tcW w:w="5000" w:type="pct"/>
            <w:tcBorders>
              <w:top w:val="single" w:sz="4" w:space="0" w:color="4F81BD" w:themeColor="accent1"/>
            </w:tcBorders>
            <w:vAlign w:val="center"/>
          </w:tcPr>
          <w:p w14:paraId="405AF05E" w14:textId="77777777" w:rsidR="000B1DCD" w:rsidRDefault="000B1DCD" w:rsidP="000B1DCD">
            <w:pPr>
              <w:pStyle w:val="Corpodeltesto"/>
              <w:tabs>
                <w:tab w:val="left" w:pos="2505"/>
              </w:tabs>
              <w:rPr>
                <w:rFonts w:asciiTheme="minorHAnsi" w:hAnsiTheme="minorHAnsi" w:cs="Tahoma"/>
                <w:b/>
                <w:sz w:val="44"/>
                <w:szCs w:val="44"/>
              </w:rPr>
            </w:pPr>
          </w:p>
          <w:p w14:paraId="7BC413C5" w14:textId="77777777" w:rsidR="000B1DCD" w:rsidRDefault="000B1DCD" w:rsidP="000B1DCD">
            <w:pPr>
              <w:pStyle w:val="Corpodeltesto"/>
              <w:tabs>
                <w:tab w:val="left" w:pos="2505"/>
              </w:tabs>
              <w:rPr>
                <w:rFonts w:asciiTheme="minorHAnsi" w:hAnsiTheme="minorHAnsi" w:cs="Tahoma"/>
                <w:b/>
                <w:sz w:val="44"/>
                <w:szCs w:val="44"/>
              </w:rPr>
            </w:pPr>
          </w:p>
          <w:p w14:paraId="2C3773AA" w14:textId="40936EDC" w:rsidR="000B1DCD" w:rsidRPr="00387738" w:rsidRDefault="000B1DCD" w:rsidP="000B1DCD">
            <w:pPr>
              <w:pStyle w:val="Corpodeltesto"/>
              <w:tabs>
                <w:tab w:val="left" w:pos="2505"/>
              </w:tabs>
              <w:rPr>
                <w:rFonts w:asciiTheme="minorHAnsi" w:hAnsiTheme="minorHAnsi" w:cs="Tahoma"/>
                <w:b/>
                <w:sz w:val="44"/>
                <w:szCs w:val="44"/>
              </w:rPr>
            </w:pPr>
            <w:r w:rsidRPr="00387738">
              <w:rPr>
                <w:rFonts w:asciiTheme="minorHAnsi" w:hAnsiTheme="minorHAnsi" w:cs="Tahoma"/>
                <w:b/>
                <w:sz w:val="44"/>
                <w:szCs w:val="44"/>
              </w:rPr>
              <w:t xml:space="preserve">LOTTO </w:t>
            </w:r>
            <w:r w:rsidR="006242BD">
              <w:rPr>
                <w:rFonts w:asciiTheme="minorHAnsi" w:hAnsiTheme="minorHAnsi" w:cs="Tahoma"/>
                <w:b/>
                <w:sz w:val="44"/>
                <w:szCs w:val="44"/>
              </w:rPr>
              <w:t>6</w:t>
            </w:r>
          </w:p>
          <w:p w14:paraId="665D076A" w14:textId="210D312C" w:rsidR="000B1DCD" w:rsidRDefault="000B5F5B" w:rsidP="000B1DCD">
            <w:pPr>
              <w:pStyle w:val="Corpodeltesto"/>
              <w:tabs>
                <w:tab w:val="left" w:pos="2505"/>
              </w:tabs>
              <w:rPr>
                <w:rFonts w:asciiTheme="minorHAnsi" w:hAnsiTheme="minorHAnsi" w:cstheme="minorHAnsi"/>
                <w:b/>
                <w:color w:val="005586"/>
                <w:sz w:val="44"/>
                <w:szCs w:val="44"/>
                <w:shd w:val="clear" w:color="auto" w:fill="F1F2F8"/>
              </w:rPr>
            </w:pPr>
            <w:r w:rsidRPr="000B5F5B">
              <w:rPr>
                <w:rFonts w:asciiTheme="minorHAnsi" w:hAnsiTheme="minorHAnsi" w:cstheme="minorHAnsi"/>
                <w:b/>
                <w:sz w:val="44"/>
                <w:szCs w:val="44"/>
              </w:rPr>
              <w:t xml:space="preserve">CIG: </w:t>
            </w:r>
            <w:r w:rsidRPr="000B5F5B">
              <w:rPr>
                <w:rFonts w:asciiTheme="minorHAnsi" w:hAnsiTheme="minorHAnsi" w:cstheme="minorHAnsi"/>
                <w:b/>
                <w:color w:val="005586"/>
                <w:sz w:val="44"/>
                <w:szCs w:val="44"/>
                <w:shd w:val="clear" w:color="auto" w:fill="F1F2F8"/>
              </w:rPr>
              <w:t>8961915636</w:t>
            </w:r>
          </w:p>
          <w:p w14:paraId="1224293F" w14:textId="77777777" w:rsidR="000B5F5B" w:rsidRPr="000B5F5B" w:rsidRDefault="000B5F5B" w:rsidP="000B1DCD">
            <w:pPr>
              <w:pStyle w:val="Corpodeltesto"/>
              <w:tabs>
                <w:tab w:val="left" w:pos="2505"/>
              </w:tabs>
              <w:rPr>
                <w:rFonts w:asciiTheme="minorHAnsi" w:hAnsiTheme="minorHAnsi" w:cstheme="minorHAnsi"/>
                <w:b/>
                <w:sz w:val="44"/>
                <w:szCs w:val="44"/>
              </w:rPr>
            </w:pPr>
          </w:p>
          <w:p w14:paraId="19F2525D" w14:textId="77777777" w:rsidR="000B1DCD" w:rsidRPr="00CD7B80" w:rsidRDefault="000B1DCD" w:rsidP="000B1DCD">
            <w:pPr>
              <w:pStyle w:val="Corpodeltesto"/>
              <w:rPr>
                <w:rFonts w:asciiTheme="minorHAnsi" w:hAnsiTheme="minorHAnsi" w:cs="Tahoma"/>
                <w:bCs/>
                <w:sz w:val="44"/>
                <w:szCs w:val="44"/>
              </w:rPr>
            </w:pPr>
            <w:r w:rsidRPr="00CD7B80">
              <w:rPr>
                <w:rFonts w:asciiTheme="minorHAnsi" w:hAnsiTheme="minorHAnsi" w:cs="Tahoma"/>
                <w:bCs/>
                <w:sz w:val="44"/>
                <w:szCs w:val="44"/>
              </w:rPr>
              <w:t>Capitolato speciale di polizza dell’assicurazione</w:t>
            </w:r>
          </w:p>
          <w:p w14:paraId="004E7FFF" w14:textId="77777777" w:rsidR="000B1DCD" w:rsidRPr="00387738" w:rsidRDefault="000B1DCD" w:rsidP="000B1DCD">
            <w:pPr>
              <w:pStyle w:val="Corpodeltesto"/>
              <w:rPr>
                <w:rFonts w:asciiTheme="minorHAnsi" w:hAnsiTheme="minorHAnsi" w:cs="Tahoma"/>
                <w:b/>
                <w:sz w:val="44"/>
                <w:szCs w:val="44"/>
              </w:rPr>
            </w:pPr>
          </w:p>
          <w:p w14:paraId="5E9114AE" w14:textId="77777777" w:rsidR="0050243C" w:rsidRPr="001939B4" w:rsidRDefault="0050243C" w:rsidP="0050243C">
            <w:pPr>
              <w:pStyle w:val="Corpotesto"/>
              <w:jc w:val="center"/>
              <w:rPr>
                <w:rFonts w:cs="Tahoma"/>
                <w:b/>
                <w:bCs/>
                <w:sz w:val="44"/>
                <w:szCs w:val="44"/>
              </w:rPr>
            </w:pPr>
            <w:r w:rsidRPr="001939B4">
              <w:rPr>
                <w:rFonts w:cs="Tahoma"/>
                <w:b/>
                <w:bCs/>
                <w:sz w:val="44"/>
                <w:szCs w:val="44"/>
              </w:rPr>
              <w:t>AUTO RISCHI DIVERSI</w:t>
            </w:r>
          </w:p>
          <w:p w14:paraId="7ED33625" w14:textId="77777777" w:rsidR="00F5654D" w:rsidRPr="0007267E" w:rsidRDefault="0050243C" w:rsidP="0050243C">
            <w:pPr>
              <w:pStyle w:val="Nessunaspaziatura"/>
              <w:jc w:val="center"/>
              <w:rPr>
                <w:rFonts w:eastAsiaTheme="majorEastAsia" w:cstheme="majorBidi"/>
                <w:bCs/>
                <w:sz w:val="44"/>
                <w:szCs w:val="44"/>
              </w:rPr>
            </w:pPr>
            <w:r w:rsidRPr="0007267E">
              <w:rPr>
                <w:rFonts w:cs="Tahoma"/>
                <w:bCs/>
                <w:sz w:val="44"/>
                <w:szCs w:val="44"/>
              </w:rPr>
              <w:t>per i danni ai veicoli utilizzati per missioni e adempimenti di servizio o di mandato</w:t>
            </w:r>
          </w:p>
        </w:tc>
      </w:tr>
      <w:tr w:rsidR="00F5654D" w14:paraId="6D70D163" w14:textId="77777777">
        <w:trPr>
          <w:trHeight w:val="360"/>
          <w:jc w:val="center"/>
        </w:trPr>
        <w:tc>
          <w:tcPr>
            <w:tcW w:w="5000" w:type="pct"/>
            <w:vAlign w:val="center"/>
          </w:tcPr>
          <w:p w14:paraId="7B6BB0F6" w14:textId="77777777" w:rsidR="00F5654D" w:rsidRDefault="00F5654D">
            <w:pPr>
              <w:pStyle w:val="Nessunaspaziatura"/>
              <w:jc w:val="center"/>
            </w:pPr>
          </w:p>
        </w:tc>
      </w:tr>
      <w:tr w:rsidR="00F5654D" w14:paraId="3D2596BF" w14:textId="77777777">
        <w:trPr>
          <w:trHeight w:val="360"/>
          <w:jc w:val="center"/>
        </w:trPr>
        <w:tc>
          <w:tcPr>
            <w:tcW w:w="5000" w:type="pct"/>
            <w:vAlign w:val="center"/>
          </w:tcPr>
          <w:p w14:paraId="1C1DC545" w14:textId="77777777" w:rsidR="00F5654D" w:rsidRDefault="00F5654D" w:rsidP="000B1DCD">
            <w:pPr>
              <w:pStyle w:val="Nessunaspaziatura"/>
              <w:jc w:val="center"/>
              <w:rPr>
                <w:b/>
                <w:bCs/>
              </w:rPr>
            </w:pPr>
          </w:p>
        </w:tc>
      </w:tr>
    </w:tbl>
    <w:p w14:paraId="4DEAD056" w14:textId="77777777" w:rsidR="00F5654D" w:rsidRDefault="00F5654D"/>
    <w:p w14:paraId="6B85E3E6" w14:textId="77777777" w:rsidR="006D43F6" w:rsidRPr="001B3704" w:rsidRDefault="006D43F6" w:rsidP="00017212">
      <w:pPr>
        <w:pStyle w:val="Corpodeltesto"/>
        <w:rPr>
          <w:rFonts w:asciiTheme="minorHAnsi" w:hAnsiTheme="minorHAnsi" w:cs="Tahoma"/>
          <w:bCs/>
          <w:sz w:val="44"/>
          <w:szCs w:val="44"/>
        </w:rPr>
      </w:pPr>
      <w:r w:rsidRPr="001B3704">
        <w:rPr>
          <w:rFonts w:asciiTheme="minorHAnsi" w:hAnsiTheme="minorHAnsi" w:cs="Tahoma"/>
          <w:bCs/>
          <w:sz w:val="44"/>
          <w:szCs w:val="44"/>
        </w:rPr>
        <w:t>Decorrenza ore 24.00 del 3</w:t>
      </w:r>
      <w:r>
        <w:rPr>
          <w:rFonts w:asciiTheme="minorHAnsi" w:hAnsiTheme="minorHAnsi" w:cs="Tahoma"/>
          <w:bCs/>
          <w:sz w:val="44"/>
          <w:szCs w:val="44"/>
        </w:rPr>
        <w:t>1</w:t>
      </w:r>
      <w:r w:rsidRPr="001B3704">
        <w:rPr>
          <w:rFonts w:asciiTheme="minorHAnsi" w:hAnsiTheme="minorHAnsi" w:cs="Tahoma"/>
          <w:bCs/>
          <w:sz w:val="44"/>
          <w:szCs w:val="44"/>
        </w:rPr>
        <w:t>.</w:t>
      </w:r>
      <w:r>
        <w:rPr>
          <w:rFonts w:asciiTheme="minorHAnsi" w:hAnsiTheme="minorHAnsi" w:cs="Tahoma"/>
          <w:bCs/>
          <w:sz w:val="44"/>
          <w:szCs w:val="44"/>
        </w:rPr>
        <w:t>01</w:t>
      </w:r>
      <w:r w:rsidRPr="001B3704">
        <w:rPr>
          <w:rFonts w:asciiTheme="minorHAnsi" w:hAnsiTheme="minorHAnsi" w:cs="Tahoma"/>
          <w:bCs/>
          <w:sz w:val="44"/>
          <w:szCs w:val="44"/>
        </w:rPr>
        <w:t>.202</w:t>
      </w:r>
      <w:r>
        <w:rPr>
          <w:rFonts w:asciiTheme="minorHAnsi" w:hAnsiTheme="minorHAnsi" w:cs="Tahoma"/>
          <w:bCs/>
          <w:sz w:val="44"/>
          <w:szCs w:val="44"/>
        </w:rPr>
        <w:t>2</w:t>
      </w:r>
    </w:p>
    <w:p w14:paraId="0A84DC8E" w14:textId="77777777" w:rsidR="006D43F6" w:rsidRPr="001B3704" w:rsidRDefault="006D43F6" w:rsidP="006D43F6">
      <w:pPr>
        <w:pStyle w:val="Corpodeltesto"/>
        <w:rPr>
          <w:rFonts w:asciiTheme="minorHAnsi" w:hAnsiTheme="minorHAnsi" w:cs="Tahoma"/>
          <w:bCs/>
          <w:sz w:val="44"/>
          <w:szCs w:val="44"/>
        </w:rPr>
      </w:pPr>
      <w:r w:rsidRPr="00566CB7">
        <w:rPr>
          <w:rFonts w:asciiTheme="minorHAnsi" w:hAnsiTheme="minorHAnsi" w:cs="Tahoma"/>
          <w:bCs/>
          <w:sz w:val="44"/>
          <w:szCs w:val="44"/>
        </w:rPr>
        <w:t>Scadenza ore 24.00 del 3</w:t>
      </w:r>
      <w:r>
        <w:rPr>
          <w:rFonts w:asciiTheme="minorHAnsi" w:hAnsiTheme="minorHAnsi" w:cs="Tahoma"/>
          <w:bCs/>
          <w:sz w:val="44"/>
          <w:szCs w:val="44"/>
        </w:rPr>
        <w:t>1</w:t>
      </w:r>
      <w:r w:rsidRPr="00566CB7">
        <w:rPr>
          <w:rFonts w:asciiTheme="minorHAnsi" w:hAnsiTheme="minorHAnsi" w:cs="Tahoma"/>
          <w:bCs/>
          <w:sz w:val="44"/>
          <w:szCs w:val="44"/>
        </w:rPr>
        <w:t>.</w:t>
      </w:r>
      <w:r>
        <w:rPr>
          <w:rFonts w:asciiTheme="minorHAnsi" w:hAnsiTheme="minorHAnsi" w:cs="Tahoma"/>
          <w:bCs/>
          <w:sz w:val="44"/>
          <w:szCs w:val="44"/>
        </w:rPr>
        <w:t>01</w:t>
      </w:r>
      <w:r w:rsidRPr="00566CB7">
        <w:rPr>
          <w:rFonts w:asciiTheme="minorHAnsi" w:hAnsiTheme="minorHAnsi" w:cs="Tahoma"/>
          <w:bCs/>
          <w:sz w:val="44"/>
          <w:szCs w:val="44"/>
        </w:rPr>
        <w:t>.202</w:t>
      </w:r>
      <w:r>
        <w:rPr>
          <w:rFonts w:asciiTheme="minorHAnsi" w:hAnsiTheme="minorHAnsi" w:cs="Tahoma"/>
          <w:bCs/>
          <w:sz w:val="44"/>
          <w:szCs w:val="44"/>
        </w:rPr>
        <w:t>6</w:t>
      </w:r>
    </w:p>
    <w:tbl>
      <w:tblPr>
        <w:tblW w:w="5000" w:type="pct"/>
        <w:jc w:val="center"/>
        <w:tblLook w:val="04A0" w:firstRow="1" w:lastRow="0" w:firstColumn="1" w:lastColumn="0" w:noHBand="0" w:noVBand="1"/>
      </w:tblPr>
      <w:tblGrid>
        <w:gridCol w:w="10432"/>
      </w:tblGrid>
      <w:tr w:rsidR="007E4A69" w:rsidRPr="007E4A69" w14:paraId="36604F0A" w14:textId="77777777" w:rsidTr="00E93832">
        <w:trPr>
          <w:trHeight w:val="360"/>
          <w:jc w:val="center"/>
        </w:trPr>
        <w:tc>
          <w:tcPr>
            <w:tcW w:w="5000" w:type="pct"/>
            <w:vAlign w:val="center"/>
          </w:tcPr>
          <w:p w14:paraId="5A15F26C" w14:textId="77777777" w:rsidR="007E4A69" w:rsidRDefault="007E4A69" w:rsidP="00E93832">
            <w:pPr>
              <w:pStyle w:val="Nessunaspaziatura"/>
              <w:jc w:val="center"/>
            </w:pPr>
          </w:p>
          <w:p w14:paraId="4412CC54" w14:textId="77777777" w:rsidR="00B558C5" w:rsidRDefault="00B558C5" w:rsidP="00E93832">
            <w:pPr>
              <w:pStyle w:val="Nessunaspaziatura"/>
              <w:jc w:val="center"/>
            </w:pPr>
          </w:p>
          <w:p w14:paraId="41A10D5E" w14:textId="77777777" w:rsidR="00B558C5" w:rsidRDefault="00B558C5" w:rsidP="00E93832">
            <w:pPr>
              <w:pStyle w:val="Nessunaspaziatura"/>
              <w:jc w:val="center"/>
            </w:pPr>
          </w:p>
          <w:p w14:paraId="15A136A7" w14:textId="77777777" w:rsidR="00B558C5" w:rsidRDefault="00B558C5" w:rsidP="00E93832">
            <w:pPr>
              <w:pStyle w:val="Nessunaspaziatura"/>
              <w:jc w:val="center"/>
            </w:pPr>
          </w:p>
          <w:p w14:paraId="50390421" w14:textId="5A8AB07B" w:rsidR="00B558C5" w:rsidRPr="007E4A69" w:rsidRDefault="00B558C5" w:rsidP="00E93832">
            <w:pPr>
              <w:pStyle w:val="Nessunaspaziatura"/>
              <w:jc w:val="center"/>
            </w:pPr>
          </w:p>
        </w:tc>
      </w:tr>
    </w:tbl>
    <w:p w14:paraId="00E71EF0" w14:textId="3CFBE6C6" w:rsidR="00F5654D" w:rsidRDefault="00F5654D"/>
    <w:p w14:paraId="26D0FECA" w14:textId="77777777" w:rsidR="006D43F6" w:rsidRDefault="006D43F6"/>
    <w:tbl>
      <w:tblPr>
        <w:tblpPr w:leftFromText="187" w:rightFromText="187" w:horzAnchor="margin" w:tblpXSpec="center" w:tblpYSpec="bottom"/>
        <w:tblW w:w="5000" w:type="pct"/>
        <w:tblLook w:val="04A0" w:firstRow="1" w:lastRow="0" w:firstColumn="1" w:lastColumn="0" w:noHBand="0" w:noVBand="1"/>
      </w:tblPr>
      <w:tblGrid>
        <w:gridCol w:w="10432"/>
      </w:tblGrid>
      <w:tr w:rsidR="00F5654D" w14:paraId="6F087747" w14:textId="77777777">
        <w:tc>
          <w:tcPr>
            <w:tcW w:w="5000" w:type="pct"/>
          </w:tcPr>
          <w:p w14:paraId="3D9A99BB" w14:textId="77777777" w:rsidR="00F5654D" w:rsidRDefault="00F5654D">
            <w:pPr>
              <w:pStyle w:val="Nessunaspaziatura"/>
            </w:pPr>
          </w:p>
        </w:tc>
      </w:tr>
    </w:tbl>
    <w:p w14:paraId="215C886B" w14:textId="75EA3F3E" w:rsidR="0007267E" w:rsidRDefault="0007267E" w:rsidP="00DD0D2B">
      <w:pPr>
        <w:pStyle w:val="Titolosommario"/>
        <w:jc w:val="center"/>
      </w:pPr>
    </w:p>
    <w:sdt>
      <w:sdtPr>
        <w:rPr>
          <w:b/>
          <w:bCs/>
        </w:rPr>
        <w:id w:val="-240635496"/>
        <w:docPartObj>
          <w:docPartGallery w:val="Table of Contents"/>
          <w:docPartUnique/>
        </w:docPartObj>
      </w:sdtPr>
      <w:sdtEndPr>
        <w:rPr>
          <w:b w:val="0"/>
          <w:bCs w:val="0"/>
        </w:rPr>
      </w:sdtEndPr>
      <w:sdtContent>
        <w:p w14:paraId="4AF5CAA4" w14:textId="34D66E91" w:rsidR="005C5954" w:rsidRPr="0007267E" w:rsidRDefault="005C5954" w:rsidP="0007267E">
          <w:pPr>
            <w:jc w:val="center"/>
            <w:rPr>
              <w:b/>
              <w:bCs/>
            </w:rPr>
          </w:pPr>
          <w:r w:rsidRPr="0007267E">
            <w:rPr>
              <w:b/>
              <w:bCs/>
            </w:rPr>
            <w:t>S</w:t>
          </w:r>
          <w:r w:rsidR="00DD0D2B" w:rsidRPr="0007267E">
            <w:rPr>
              <w:b/>
              <w:bCs/>
            </w:rPr>
            <w:t>OMMARIO</w:t>
          </w:r>
        </w:p>
        <w:p w14:paraId="7CA4A34C" w14:textId="77777777" w:rsidR="008A1083" w:rsidRPr="008A1083" w:rsidRDefault="005C5954" w:rsidP="008A1083">
          <w:pPr>
            <w:pStyle w:val="Sommario1"/>
            <w:spacing w:before="0" w:after="0" w:line="240" w:lineRule="auto"/>
            <w:rPr>
              <w:rFonts w:eastAsiaTheme="minorEastAsia"/>
              <w:b w:val="0"/>
              <w:bCs w:val="0"/>
              <w:iCs w:val="0"/>
              <w:sz w:val="22"/>
              <w:szCs w:val="22"/>
              <w:lang w:eastAsia="it-IT"/>
            </w:rPr>
          </w:pPr>
          <w:r>
            <w:fldChar w:fldCharType="begin"/>
          </w:r>
          <w:r>
            <w:instrText xml:space="preserve"> TOC \o "1-3" \h \z \u </w:instrText>
          </w:r>
          <w:r>
            <w:fldChar w:fldCharType="separate"/>
          </w:r>
          <w:hyperlink w:anchor="_Toc53073081" w:history="1">
            <w:r w:rsidR="008A1083" w:rsidRPr="008A1083">
              <w:rPr>
                <w:rStyle w:val="Collegamentoipertestuale"/>
                <w:rFonts w:cs="Tahoma"/>
                <w:u w:val="none"/>
              </w:rPr>
              <w:t>DEFINIZIONI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_Toc53073081 \h </w:instrText>
            </w:r>
            <w:r w:rsidR="008A1083" w:rsidRPr="008A1083">
              <w:rPr>
                <w:b w:val="0"/>
                <w:webHidden/>
              </w:rPr>
            </w:r>
            <w:r w:rsidR="008A1083" w:rsidRPr="008A1083">
              <w:rPr>
                <w:b w:val="0"/>
                <w:webHidden/>
              </w:rPr>
              <w:fldChar w:fldCharType="separate"/>
            </w:r>
            <w:r w:rsidR="008A1083" w:rsidRPr="008A1083">
              <w:rPr>
                <w:b w:val="0"/>
                <w:webHidden/>
              </w:rPr>
              <w:t>3</w:t>
            </w:r>
            <w:r w:rsidR="008A1083" w:rsidRPr="008A1083">
              <w:rPr>
                <w:b w:val="0"/>
                <w:webHidden/>
              </w:rPr>
              <w:fldChar w:fldCharType="end"/>
            </w:r>
          </w:hyperlink>
        </w:p>
        <w:p w14:paraId="53198AED"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2" w:history="1">
            <w:r w:rsidR="008A1083" w:rsidRPr="008A1083">
              <w:rPr>
                <w:rStyle w:val="Collegamentoipertestuale"/>
                <w:rFonts w:cs="Tahoma"/>
                <w:u w:val="none"/>
              </w:rPr>
              <w:t>SEZIONE 1 - NORME CHE REGOLANO L'ASSICURAZIONE IN GENERALE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_Toc53073082 \h </w:instrText>
            </w:r>
            <w:r w:rsidR="008A1083" w:rsidRPr="008A1083">
              <w:rPr>
                <w:b w:val="0"/>
                <w:webHidden/>
              </w:rPr>
            </w:r>
            <w:r w:rsidR="008A1083" w:rsidRPr="008A1083">
              <w:rPr>
                <w:b w:val="0"/>
                <w:webHidden/>
              </w:rPr>
              <w:fldChar w:fldCharType="separate"/>
            </w:r>
            <w:r w:rsidR="008A1083" w:rsidRPr="008A1083">
              <w:rPr>
                <w:b w:val="0"/>
                <w:webHidden/>
              </w:rPr>
              <w:t>4</w:t>
            </w:r>
            <w:r w:rsidR="008A1083" w:rsidRPr="008A1083">
              <w:rPr>
                <w:b w:val="0"/>
                <w:webHidden/>
              </w:rPr>
              <w:fldChar w:fldCharType="end"/>
            </w:r>
          </w:hyperlink>
        </w:p>
        <w:p w14:paraId="15F38ABB"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3" w:history="1">
            <w:r w:rsidR="008A1083" w:rsidRPr="008A1083">
              <w:rPr>
                <w:rStyle w:val="Collegamentoipertestuale"/>
                <w:b w:val="0"/>
                <w:u w:val="none"/>
              </w:rPr>
              <w:t xml:space="preserve">Art. 1.1 </w:t>
            </w:r>
            <w:r w:rsidR="008A1083" w:rsidRPr="008A1083">
              <w:rPr>
                <w:rStyle w:val="Collegamentoipertestuale"/>
                <w:rFonts w:cs="Tahoma"/>
                <w:b w:val="0"/>
                <w:u w:val="none"/>
              </w:rPr>
              <w:t xml:space="preserve"> Dichiarazioni relative alle circostanze del rischio – Buona fede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_Toc53073083 \h </w:instrText>
            </w:r>
            <w:r w:rsidR="008A1083" w:rsidRPr="008A1083">
              <w:rPr>
                <w:b w:val="0"/>
                <w:webHidden/>
              </w:rPr>
            </w:r>
            <w:r w:rsidR="008A1083" w:rsidRPr="008A1083">
              <w:rPr>
                <w:b w:val="0"/>
                <w:webHidden/>
              </w:rPr>
              <w:fldChar w:fldCharType="separate"/>
            </w:r>
            <w:r w:rsidR="008A1083" w:rsidRPr="008A1083">
              <w:rPr>
                <w:b w:val="0"/>
                <w:webHidden/>
              </w:rPr>
              <w:t>4</w:t>
            </w:r>
            <w:r w:rsidR="008A1083" w:rsidRPr="008A1083">
              <w:rPr>
                <w:b w:val="0"/>
                <w:webHidden/>
              </w:rPr>
              <w:fldChar w:fldCharType="end"/>
            </w:r>
          </w:hyperlink>
        </w:p>
        <w:p w14:paraId="3B1DD93D"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4" w:history="1">
            <w:r w:rsidR="008A1083" w:rsidRPr="008A1083">
              <w:rPr>
                <w:rStyle w:val="Collegamentoipertestuale"/>
                <w:b w:val="0"/>
                <w:u w:val="none"/>
              </w:rPr>
              <w:t xml:space="preserve">Art. </w:t>
            </w:r>
            <w:r w:rsidR="008A1083" w:rsidRPr="008A1083">
              <w:rPr>
                <w:rStyle w:val="Collegamentoipertestuale"/>
                <w:rFonts w:cs="Tahoma"/>
                <w:b w:val="0"/>
                <w:u w:val="none"/>
              </w:rPr>
              <w:t>1.2 - Decorrenza della garanzia e pagamento del premio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_Toc53073084 \h </w:instrText>
            </w:r>
            <w:r w:rsidR="008A1083" w:rsidRPr="008A1083">
              <w:rPr>
                <w:b w:val="0"/>
                <w:webHidden/>
              </w:rPr>
            </w:r>
            <w:r w:rsidR="008A1083" w:rsidRPr="008A1083">
              <w:rPr>
                <w:b w:val="0"/>
                <w:webHidden/>
              </w:rPr>
              <w:fldChar w:fldCharType="separate"/>
            </w:r>
            <w:r w:rsidR="008A1083" w:rsidRPr="008A1083">
              <w:rPr>
                <w:b w:val="0"/>
                <w:webHidden/>
              </w:rPr>
              <w:t>4</w:t>
            </w:r>
            <w:r w:rsidR="008A1083" w:rsidRPr="008A1083">
              <w:rPr>
                <w:b w:val="0"/>
                <w:webHidden/>
              </w:rPr>
              <w:fldChar w:fldCharType="end"/>
            </w:r>
          </w:hyperlink>
        </w:p>
        <w:p w14:paraId="0323C092"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5" w:history="1">
            <w:r w:rsidR="008A1083" w:rsidRPr="008A1083">
              <w:rPr>
                <w:rStyle w:val="Collegamentoipertestuale"/>
                <w:b w:val="0"/>
                <w:u w:val="none"/>
              </w:rPr>
              <w:t>Art. 1.3 – Regolazione del premio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_Toc53073085 \h </w:instrText>
            </w:r>
            <w:r w:rsidR="008A1083" w:rsidRPr="008A1083">
              <w:rPr>
                <w:b w:val="0"/>
                <w:webHidden/>
              </w:rPr>
            </w:r>
            <w:r w:rsidR="008A1083" w:rsidRPr="008A1083">
              <w:rPr>
                <w:b w:val="0"/>
                <w:webHidden/>
              </w:rPr>
              <w:fldChar w:fldCharType="separate"/>
            </w:r>
            <w:r w:rsidR="008A1083" w:rsidRPr="008A1083">
              <w:rPr>
                <w:b w:val="0"/>
                <w:webHidden/>
              </w:rPr>
              <w:t>4</w:t>
            </w:r>
            <w:r w:rsidR="008A1083" w:rsidRPr="008A1083">
              <w:rPr>
                <w:b w:val="0"/>
                <w:webHidden/>
              </w:rPr>
              <w:fldChar w:fldCharType="end"/>
            </w:r>
          </w:hyperlink>
        </w:p>
        <w:p w14:paraId="0D9F587D"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6" w:history="1">
            <w:r w:rsidR="008A1083" w:rsidRPr="008A1083">
              <w:rPr>
                <w:rStyle w:val="Collegamentoipertestuale"/>
                <w:b w:val="0"/>
                <w:u w:val="none"/>
              </w:rPr>
              <w:t>Art. 1.4 Modifiche dell'assicurazione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_Toc53073086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351276C6"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7" w:history="1">
            <w:r w:rsidR="008A1083" w:rsidRPr="008A1083">
              <w:rPr>
                <w:rStyle w:val="Collegamentoipertestuale"/>
                <w:b w:val="0"/>
                <w:u w:val="none"/>
              </w:rPr>
              <w:t>Art. 1.5 Recesso in caso di sinistro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_Toc53073087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20635FBA"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8" w:history="1">
            <w:r w:rsidR="008A1083" w:rsidRPr="008A1083">
              <w:rPr>
                <w:rStyle w:val="Collegamentoipertestuale"/>
                <w:b w:val="0"/>
                <w:u w:val="none"/>
              </w:rPr>
              <w:t xml:space="preserve">Art. </w:t>
            </w:r>
            <w:r w:rsidR="008A1083" w:rsidRPr="008A1083">
              <w:rPr>
                <w:rStyle w:val="Collegamentoipertestuale"/>
                <w:rFonts w:cs="Tahoma"/>
                <w:b w:val="0"/>
                <w:u w:val="none"/>
              </w:rPr>
              <w:t>1.6 Durata del contratto - Rescindibilità</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_Toc53073088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1F5C1539"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89" w:history="1">
            <w:r w:rsidR="008A1083" w:rsidRPr="008A1083">
              <w:rPr>
                <w:rStyle w:val="Collegamentoipertestuale"/>
                <w:b w:val="0"/>
                <w:u w:val="none"/>
              </w:rPr>
              <w:t>Art. 1.7 Denuncia dei sinistri – Obblighi dell’assicurato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_Toc53073089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2AA6FD75"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0" w:history="1">
            <w:r w:rsidR="008A1083" w:rsidRPr="008A1083">
              <w:rPr>
                <w:rStyle w:val="Collegamentoipertestuale"/>
                <w:b w:val="0"/>
                <w:u w:val="none"/>
              </w:rPr>
              <w:t>Art. 1.8 Rinvio alle norme di legge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_Toc53073090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63562B7F"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1" w:history="1">
            <w:r w:rsidR="008A1083" w:rsidRPr="008A1083">
              <w:rPr>
                <w:rStyle w:val="Collegamentoipertestuale"/>
                <w:b w:val="0"/>
                <w:u w:val="none"/>
              </w:rPr>
              <w:t>Art. 1.9 Obbligo di fornire i dati sull'andamento del rischio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_Toc53073091 \h </w:instrText>
            </w:r>
            <w:r w:rsidR="008A1083" w:rsidRPr="008A1083">
              <w:rPr>
                <w:b w:val="0"/>
                <w:webHidden/>
              </w:rPr>
            </w:r>
            <w:r w:rsidR="008A1083" w:rsidRPr="008A1083">
              <w:rPr>
                <w:b w:val="0"/>
                <w:webHidden/>
              </w:rPr>
              <w:fldChar w:fldCharType="separate"/>
            </w:r>
            <w:r w:rsidR="008A1083" w:rsidRPr="008A1083">
              <w:rPr>
                <w:b w:val="0"/>
                <w:webHidden/>
              </w:rPr>
              <w:t>5</w:t>
            </w:r>
            <w:r w:rsidR="008A1083" w:rsidRPr="008A1083">
              <w:rPr>
                <w:b w:val="0"/>
                <w:webHidden/>
              </w:rPr>
              <w:fldChar w:fldCharType="end"/>
            </w:r>
          </w:hyperlink>
        </w:p>
        <w:p w14:paraId="7BCF979A"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2" w:history="1">
            <w:r w:rsidR="008A1083" w:rsidRPr="008A1083">
              <w:rPr>
                <w:rStyle w:val="Collegamentoipertestuale"/>
                <w:b w:val="0"/>
                <w:u w:val="none"/>
              </w:rPr>
              <w:t>Art. 1.10 Assicurazione presso diversi Assicuratori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_Toc53073092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65F7E16F"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3" w:history="1">
            <w:r w:rsidR="008A1083" w:rsidRPr="008A1083">
              <w:rPr>
                <w:rStyle w:val="Collegamentoipertestuale"/>
                <w:b w:val="0"/>
                <w:u w:val="none"/>
              </w:rPr>
              <w:t>Art. 1.11 Interpretazione del contratto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_Toc53073093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71904E24"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4" w:history="1">
            <w:r w:rsidR="008A1083" w:rsidRPr="008A1083">
              <w:rPr>
                <w:rStyle w:val="Collegamentoipertestuale"/>
                <w:b w:val="0"/>
                <w:u w:val="none"/>
              </w:rPr>
              <w:t>Art. 1.12 Oneri fiscali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_Toc53073094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4812ADB8"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5" w:history="1">
            <w:r w:rsidR="008A1083" w:rsidRPr="008A1083">
              <w:rPr>
                <w:rStyle w:val="Collegamentoipertestuale"/>
                <w:b w:val="0"/>
                <w:u w:val="none"/>
              </w:rPr>
              <w:t>Art. 1.13 Foro competente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_Toc53073095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0F9F4264"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6" w:history="1">
            <w:r w:rsidR="008A1083" w:rsidRPr="008A1083">
              <w:rPr>
                <w:rStyle w:val="Collegamentoipertestuale"/>
                <w:b w:val="0"/>
                <w:u w:val="none"/>
              </w:rPr>
              <w:t>Art. 1.14 Forma delle comunicazioni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_Toc53073096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6BC2A1EF"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7" w:history="1">
            <w:r w:rsidR="008A1083" w:rsidRPr="008A1083">
              <w:rPr>
                <w:rStyle w:val="Collegamentoipertestuale"/>
                <w:b w:val="0"/>
                <w:u w:val="none"/>
              </w:rPr>
              <w:t>Art. 1.15 Coassicurazione e delega</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_Toc53073097 \h </w:instrText>
            </w:r>
            <w:r w:rsidR="008A1083" w:rsidRPr="008A1083">
              <w:rPr>
                <w:b w:val="0"/>
                <w:webHidden/>
              </w:rPr>
            </w:r>
            <w:r w:rsidR="008A1083" w:rsidRPr="008A1083">
              <w:rPr>
                <w:b w:val="0"/>
                <w:webHidden/>
              </w:rPr>
              <w:fldChar w:fldCharType="separate"/>
            </w:r>
            <w:r w:rsidR="008A1083" w:rsidRPr="008A1083">
              <w:rPr>
                <w:b w:val="0"/>
                <w:webHidden/>
              </w:rPr>
              <w:t>6</w:t>
            </w:r>
            <w:r w:rsidR="008A1083" w:rsidRPr="008A1083">
              <w:rPr>
                <w:b w:val="0"/>
                <w:webHidden/>
              </w:rPr>
              <w:fldChar w:fldCharType="end"/>
            </w:r>
          </w:hyperlink>
        </w:p>
        <w:p w14:paraId="24CB4317"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8" w:history="1">
            <w:r w:rsidR="008A1083" w:rsidRPr="008A1083">
              <w:rPr>
                <w:rStyle w:val="Collegamentoipertestuale"/>
                <w:b w:val="0"/>
                <w:u w:val="none"/>
              </w:rPr>
              <w:t>Art. 1.16 Clausola Broker</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_Toc53073098 \h </w:instrText>
            </w:r>
            <w:r w:rsidR="008A1083" w:rsidRPr="008A1083">
              <w:rPr>
                <w:b w:val="0"/>
                <w:webHidden/>
              </w:rPr>
            </w:r>
            <w:r w:rsidR="008A1083" w:rsidRPr="008A1083">
              <w:rPr>
                <w:b w:val="0"/>
                <w:webHidden/>
              </w:rPr>
              <w:fldChar w:fldCharType="separate"/>
            </w:r>
            <w:r w:rsidR="008A1083" w:rsidRPr="008A1083">
              <w:rPr>
                <w:b w:val="0"/>
                <w:webHidden/>
              </w:rPr>
              <w:t>7</w:t>
            </w:r>
            <w:r w:rsidR="008A1083" w:rsidRPr="008A1083">
              <w:rPr>
                <w:b w:val="0"/>
                <w:webHidden/>
              </w:rPr>
              <w:fldChar w:fldCharType="end"/>
            </w:r>
          </w:hyperlink>
        </w:p>
        <w:p w14:paraId="24D9872C"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099" w:history="1">
            <w:r w:rsidR="008A1083" w:rsidRPr="008A1083">
              <w:rPr>
                <w:rStyle w:val="Collegamentoipertestuale"/>
                <w:b w:val="0"/>
                <w:u w:val="none"/>
              </w:rPr>
              <w:t>Art. 1.17 Obblighi della Società relativi alla tracciabilità dei flussi finanziari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_Toc53073099 \h </w:instrText>
            </w:r>
            <w:r w:rsidR="008A1083" w:rsidRPr="008A1083">
              <w:rPr>
                <w:b w:val="0"/>
                <w:webHidden/>
              </w:rPr>
            </w:r>
            <w:r w:rsidR="008A1083" w:rsidRPr="008A1083">
              <w:rPr>
                <w:b w:val="0"/>
                <w:webHidden/>
              </w:rPr>
              <w:fldChar w:fldCharType="separate"/>
            </w:r>
            <w:r w:rsidR="008A1083" w:rsidRPr="008A1083">
              <w:rPr>
                <w:b w:val="0"/>
                <w:webHidden/>
              </w:rPr>
              <w:t>7</w:t>
            </w:r>
            <w:r w:rsidR="008A1083" w:rsidRPr="008A1083">
              <w:rPr>
                <w:b w:val="0"/>
                <w:webHidden/>
              </w:rPr>
              <w:fldChar w:fldCharType="end"/>
            </w:r>
          </w:hyperlink>
        </w:p>
        <w:p w14:paraId="48237734"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0" w:history="1">
            <w:r w:rsidR="008A1083" w:rsidRPr="008A1083">
              <w:rPr>
                <w:rStyle w:val="Collegamentoipertestuale"/>
                <w:b w:val="0"/>
                <w:u w:val="none"/>
              </w:rPr>
              <w:t>Art. 1.18 – Trattamento dei dati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_Toc53073100 \h </w:instrText>
            </w:r>
            <w:r w:rsidR="008A1083" w:rsidRPr="008A1083">
              <w:rPr>
                <w:b w:val="0"/>
                <w:webHidden/>
              </w:rPr>
            </w:r>
            <w:r w:rsidR="008A1083" w:rsidRPr="008A1083">
              <w:rPr>
                <w:b w:val="0"/>
                <w:webHidden/>
              </w:rPr>
              <w:fldChar w:fldCharType="separate"/>
            </w:r>
            <w:r w:rsidR="008A1083" w:rsidRPr="008A1083">
              <w:rPr>
                <w:b w:val="0"/>
                <w:webHidden/>
              </w:rPr>
              <w:t>7</w:t>
            </w:r>
            <w:r w:rsidR="008A1083" w:rsidRPr="008A1083">
              <w:rPr>
                <w:b w:val="0"/>
                <w:webHidden/>
              </w:rPr>
              <w:fldChar w:fldCharType="end"/>
            </w:r>
          </w:hyperlink>
        </w:p>
        <w:p w14:paraId="13A0E607"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1" w:history="1">
            <w:r w:rsidR="008A1083" w:rsidRPr="008A1083">
              <w:rPr>
                <w:rStyle w:val="Collegamentoipertestuale"/>
                <w:rFonts w:cs="Tahoma"/>
                <w:u w:val="none"/>
              </w:rPr>
              <w:t>SEZIONE 2 - NORME CHE REGOLANO L'ASSICURAZIONE AUTO RISCHI DIVERSI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_Toc53073101 \h </w:instrText>
            </w:r>
            <w:r w:rsidR="008A1083" w:rsidRPr="008A1083">
              <w:rPr>
                <w:b w:val="0"/>
                <w:webHidden/>
              </w:rPr>
            </w:r>
            <w:r w:rsidR="008A1083" w:rsidRPr="008A1083">
              <w:rPr>
                <w:b w:val="0"/>
                <w:webHidden/>
              </w:rPr>
              <w:fldChar w:fldCharType="separate"/>
            </w:r>
            <w:r w:rsidR="008A1083" w:rsidRPr="008A1083">
              <w:rPr>
                <w:b w:val="0"/>
                <w:webHidden/>
              </w:rPr>
              <w:t>8</w:t>
            </w:r>
            <w:r w:rsidR="008A1083" w:rsidRPr="008A1083">
              <w:rPr>
                <w:b w:val="0"/>
                <w:webHidden/>
              </w:rPr>
              <w:fldChar w:fldCharType="end"/>
            </w:r>
          </w:hyperlink>
        </w:p>
        <w:p w14:paraId="1EA54FBF"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2" w:history="1">
            <w:r w:rsidR="008A1083" w:rsidRPr="008A1083">
              <w:rPr>
                <w:rStyle w:val="Collegamentoipertestuale"/>
                <w:b w:val="0"/>
                <w:u w:val="none"/>
              </w:rPr>
              <w:t xml:space="preserve">Art. </w:t>
            </w:r>
            <w:r w:rsidR="008A1083" w:rsidRPr="008A1083">
              <w:rPr>
                <w:rStyle w:val="Collegamentoipertestuale"/>
                <w:rFonts w:cs="Tahoma"/>
                <w:b w:val="0"/>
                <w:u w:val="none"/>
              </w:rPr>
              <w:t>2.1 Oggetto dell'assicurazione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_Toc53073102 \h </w:instrText>
            </w:r>
            <w:r w:rsidR="008A1083" w:rsidRPr="008A1083">
              <w:rPr>
                <w:b w:val="0"/>
                <w:webHidden/>
              </w:rPr>
            </w:r>
            <w:r w:rsidR="008A1083" w:rsidRPr="008A1083">
              <w:rPr>
                <w:b w:val="0"/>
                <w:webHidden/>
              </w:rPr>
              <w:fldChar w:fldCharType="separate"/>
            </w:r>
            <w:r w:rsidR="008A1083" w:rsidRPr="008A1083">
              <w:rPr>
                <w:b w:val="0"/>
                <w:webHidden/>
              </w:rPr>
              <w:t>8</w:t>
            </w:r>
            <w:r w:rsidR="008A1083" w:rsidRPr="008A1083">
              <w:rPr>
                <w:b w:val="0"/>
                <w:webHidden/>
              </w:rPr>
              <w:fldChar w:fldCharType="end"/>
            </w:r>
          </w:hyperlink>
        </w:p>
        <w:p w14:paraId="46F10483"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3" w:history="1">
            <w:r w:rsidR="008A1083" w:rsidRPr="008A1083">
              <w:rPr>
                <w:rStyle w:val="Collegamentoipertestuale"/>
                <w:b w:val="0"/>
                <w:u w:val="none"/>
              </w:rPr>
              <w:t>Art. 2.2 Esclusioni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_Toc53073103 \h </w:instrText>
            </w:r>
            <w:r w:rsidR="008A1083" w:rsidRPr="008A1083">
              <w:rPr>
                <w:b w:val="0"/>
                <w:webHidden/>
              </w:rPr>
            </w:r>
            <w:r w:rsidR="008A1083" w:rsidRPr="008A1083">
              <w:rPr>
                <w:b w:val="0"/>
                <w:webHidden/>
              </w:rPr>
              <w:fldChar w:fldCharType="separate"/>
            </w:r>
            <w:r w:rsidR="008A1083" w:rsidRPr="008A1083">
              <w:rPr>
                <w:b w:val="0"/>
                <w:webHidden/>
              </w:rPr>
              <w:t>8</w:t>
            </w:r>
            <w:r w:rsidR="008A1083" w:rsidRPr="008A1083">
              <w:rPr>
                <w:b w:val="0"/>
                <w:webHidden/>
              </w:rPr>
              <w:fldChar w:fldCharType="end"/>
            </w:r>
          </w:hyperlink>
        </w:p>
        <w:p w14:paraId="27470349"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4" w:history="1">
            <w:r w:rsidR="008A1083" w:rsidRPr="008A1083">
              <w:rPr>
                <w:rStyle w:val="Collegamentoipertestuale"/>
                <w:b w:val="0"/>
                <w:u w:val="none"/>
              </w:rPr>
              <w:t>Art. 2.3 Estensione territoriale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_Toc53073104 \h </w:instrText>
            </w:r>
            <w:r w:rsidR="008A1083" w:rsidRPr="008A1083">
              <w:rPr>
                <w:b w:val="0"/>
                <w:webHidden/>
              </w:rPr>
            </w:r>
            <w:r w:rsidR="008A1083" w:rsidRPr="008A1083">
              <w:rPr>
                <w:b w:val="0"/>
                <w:webHidden/>
              </w:rPr>
              <w:fldChar w:fldCharType="separate"/>
            </w:r>
            <w:r w:rsidR="008A1083" w:rsidRPr="008A1083">
              <w:rPr>
                <w:b w:val="0"/>
                <w:webHidden/>
              </w:rPr>
              <w:t>8</w:t>
            </w:r>
            <w:r w:rsidR="008A1083" w:rsidRPr="008A1083">
              <w:rPr>
                <w:b w:val="0"/>
                <w:webHidden/>
              </w:rPr>
              <w:fldChar w:fldCharType="end"/>
            </w:r>
          </w:hyperlink>
        </w:p>
        <w:p w14:paraId="6A55DE5C"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5" w:history="1">
            <w:r w:rsidR="008A1083" w:rsidRPr="008A1083">
              <w:rPr>
                <w:rStyle w:val="Collegamentoipertestuale"/>
                <w:b w:val="0"/>
                <w:u w:val="none"/>
              </w:rPr>
              <w:t>Art. 2.4 Esonero preventiva denuncia generalità</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_Toc53073105 \h </w:instrText>
            </w:r>
            <w:r w:rsidR="008A1083" w:rsidRPr="008A1083">
              <w:rPr>
                <w:b w:val="0"/>
                <w:webHidden/>
              </w:rPr>
            </w:r>
            <w:r w:rsidR="008A1083" w:rsidRPr="008A1083">
              <w:rPr>
                <w:b w:val="0"/>
                <w:webHidden/>
              </w:rPr>
              <w:fldChar w:fldCharType="separate"/>
            </w:r>
            <w:r w:rsidR="008A1083" w:rsidRPr="008A1083">
              <w:rPr>
                <w:b w:val="0"/>
                <w:webHidden/>
              </w:rPr>
              <w:t>8</w:t>
            </w:r>
            <w:r w:rsidR="008A1083" w:rsidRPr="008A1083">
              <w:rPr>
                <w:b w:val="0"/>
                <w:webHidden/>
              </w:rPr>
              <w:fldChar w:fldCharType="end"/>
            </w:r>
          </w:hyperlink>
        </w:p>
        <w:p w14:paraId="7B405D43"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6" w:history="1">
            <w:r w:rsidR="008A1083" w:rsidRPr="008A1083">
              <w:rPr>
                <w:rStyle w:val="Collegamentoipertestuale"/>
                <w:b w:val="0"/>
                <w:u w:val="none"/>
              </w:rPr>
              <w:t>Art. 2.5 Denuncia dei sinistri - obblighi del contraente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_Toc53073106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6F46DE7B"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7" w:history="1">
            <w:r w:rsidR="008A1083" w:rsidRPr="008A1083">
              <w:rPr>
                <w:rStyle w:val="Collegamentoipertestuale"/>
                <w:b w:val="0"/>
                <w:u w:val="none"/>
              </w:rPr>
              <w:t>Art. 2.6 Determinazione dell'ammontare del danno delle cose rubate o danneggiate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_Toc53073107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0CD1FA5D"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8" w:history="1">
            <w:r w:rsidR="008A1083" w:rsidRPr="008A1083">
              <w:rPr>
                <w:rStyle w:val="Collegamentoipertestuale"/>
                <w:b w:val="0"/>
                <w:u w:val="none"/>
              </w:rPr>
              <w:t>Art. 2.7 Procedura per la valutazione del danno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_Toc53073108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6E7E87FE"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09" w:history="1">
            <w:r w:rsidR="008A1083" w:rsidRPr="008A1083">
              <w:rPr>
                <w:rStyle w:val="Collegamentoipertestuale"/>
                <w:b w:val="0"/>
                <w:u w:val="none"/>
              </w:rPr>
              <w:t>Art. 2.8 Pagamento dell'indennizzo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_Toc53073109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0733FCAF"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0" w:history="1">
            <w:r w:rsidR="008A1083" w:rsidRPr="008A1083">
              <w:rPr>
                <w:rStyle w:val="Collegamentoipertestuale"/>
                <w:b w:val="0"/>
                <w:u w:val="none"/>
              </w:rPr>
              <w:t>Art. 2.9 Recupero delle cose rubate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_Toc53073110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70717E24"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1" w:history="1">
            <w:r w:rsidR="008A1083" w:rsidRPr="008A1083">
              <w:rPr>
                <w:rStyle w:val="Collegamentoipertestuale"/>
                <w:b w:val="0"/>
                <w:u w:val="none"/>
              </w:rPr>
              <w:t>Art. 2.10 Rinuncia al diritto di rivalsa</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_Toc53073111 \h </w:instrText>
            </w:r>
            <w:r w:rsidR="008A1083" w:rsidRPr="008A1083">
              <w:rPr>
                <w:b w:val="0"/>
                <w:webHidden/>
              </w:rPr>
            </w:r>
            <w:r w:rsidR="008A1083" w:rsidRPr="008A1083">
              <w:rPr>
                <w:b w:val="0"/>
                <w:webHidden/>
              </w:rPr>
              <w:fldChar w:fldCharType="separate"/>
            </w:r>
            <w:r w:rsidR="008A1083" w:rsidRPr="008A1083">
              <w:rPr>
                <w:b w:val="0"/>
                <w:webHidden/>
              </w:rPr>
              <w:t>9</w:t>
            </w:r>
            <w:r w:rsidR="008A1083" w:rsidRPr="008A1083">
              <w:rPr>
                <w:b w:val="0"/>
                <w:webHidden/>
              </w:rPr>
              <w:fldChar w:fldCharType="end"/>
            </w:r>
          </w:hyperlink>
        </w:p>
        <w:p w14:paraId="4D01309A"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2" w:history="1">
            <w:r w:rsidR="008A1083" w:rsidRPr="008A1083">
              <w:rPr>
                <w:rStyle w:val="Collegamentoipertestuale"/>
                <w:u w:val="none"/>
              </w:rPr>
              <w:t>SEZIONE 3 - MASSIMALI, LIMITI INDENNIZZO, FRANCHIGIE E SCOPERTI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_Toc53073112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41B251CC"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3" w:history="1">
            <w:r w:rsidR="008A1083" w:rsidRPr="008A1083">
              <w:rPr>
                <w:rStyle w:val="Collegamentoipertestuale"/>
                <w:b w:val="0"/>
                <w:u w:val="none"/>
              </w:rPr>
              <w:t xml:space="preserve">Art. </w:t>
            </w:r>
            <w:r w:rsidR="008A1083" w:rsidRPr="008A1083">
              <w:rPr>
                <w:rStyle w:val="Collegamentoipertestuale"/>
                <w:rFonts w:cs="Tahoma"/>
                <w:b w:val="0"/>
                <w:u w:val="none"/>
              </w:rPr>
              <w:t>3.1 Forma della garanzia - Massimale assicurato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_Toc53073113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70F8CE61"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4" w:history="1">
            <w:r w:rsidR="008A1083" w:rsidRPr="008A1083">
              <w:rPr>
                <w:rStyle w:val="Collegamentoipertestuale"/>
                <w:b w:val="0"/>
                <w:u w:val="none"/>
              </w:rPr>
              <w:t>Art. 3.2 Franchigia</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_Toc53073114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14126630"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5" w:history="1">
            <w:r w:rsidR="008A1083" w:rsidRPr="008A1083">
              <w:rPr>
                <w:rStyle w:val="Collegamentoipertestuale"/>
                <w:b w:val="0"/>
                <w:u w:val="none"/>
              </w:rPr>
              <w:t>Art. 3.3 Estensione danni ai beni trasportati</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_Toc53073115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20E6F829"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6" w:history="1">
            <w:r w:rsidR="008A1083" w:rsidRPr="008A1083">
              <w:rPr>
                <w:rStyle w:val="Collegamentoipertestuale"/>
                <w:b w:val="0"/>
                <w:u w:val="none"/>
              </w:rPr>
              <w:t>Art. 3.4 Estensione Traino e recupero</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_Toc53073116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57CB03A0"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7" w:history="1">
            <w:r w:rsidR="008A1083" w:rsidRPr="008A1083">
              <w:rPr>
                <w:rStyle w:val="Collegamentoipertestuale"/>
                <w:b w:val="0"/>
                <w:u w:val="none"/>
              </w:rPr>
              <w:t>Art. 3.5 Estensione Spese di immatricolazione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_Toc53073117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2256FCF3" w14:textId="77777777" w:rsidR="008A1083" w:rsidRPr="008A1083" w:rsidRDefault="006242BD" w:rsidP="008A1083">
          <w:pPr>
            <w:pStyle w:val="Sommario1"/>
            <w:spacing w:before="0" w:after="0" w:line="240" w:lineRule="auto"/>
            <w:rPr>
              <w:rFonts w:eastAsiaTheme="minorEastAsia"/>
              <w:b w:val="0"/>
              <w:bCs w:val="0"/>
              <w:iCs w:val="0"/>
              <w:sz w:val="22"/>
              <w:szCs w:val="22"/>
              <w:lang w:eastAsia="it-IT"/>
            </w:rPr>
          </w:pPr>
          <w:hyperlink w:anchor="_Toc53073118" w:history="1">
            <w:r w:rsidR="008A1083" w:rsidRPr="008A1083">
              <w:rPr>
                <w:rStyle w:val="Collegamentoipertestuale"/>
                <w:b w:val="0"/>
                <w:u w:val="none"/>
              </w:rPr>
              <w:t>Art. 3.6 Autovettura in sostituzione</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_Toc53073118 \h </w:instrText>
            </w:r>
            <w:r w:rsidR="008A1083" w:rsidRPr="008A1083">
              <w:rPr>
                <w:b w:val="0"/>
                <w:webHidden/>
              </w:rPr>
            </w:r>
            <w:r w:rsidR="008A1083" w:rsidRPr="008A1083">
              <w:rPr>
                <w:b w:val="0"/>
                <w:webHidden/>
              </w:rPr>
              <w:fldChar w:fldCharType="separate"/>
            </w:r>
            <w:r w:rsidR="008A1083" w:rsidRPr="008A1083">
              <w:rPr>
                <w:b w:val="0"/>
                <w:webHidden/>
              </w:rPr>
              <w:t>10</w:t>
            </w:r>
            <w:r w:rsidR="008A1083" w:rsidRPr="008A1083">
              <w:rPr>
                <w:b w:val="0"/>
                <w:webHidden/>
              </w:rPr>
              <w:fldChar w:fldCharType="end"/>
            </w:r>
          </w:hyperlink>
        </w:p>
        <w:p w14:paraId="7E32B85C" w14:textId="77777777" w:rsidR="008A1083" w:rsidRPr="008A1083" w:rsidRDefault="006242BD" w:rsidP="008A1083">
          <w:pPr>
            <w:pStyle w:val="Sommario3"/>
            <w:rPr>
              <w:rFonts w:eastAsiaTheme="minorEastAsia" w:cstheme="minorBidi"/>
              <w:b w:val="0"/>
              <w:sz w:val="22"/>
              <w:szCs w:val="22"/>
              <w:lang w:eastAsia="it-IT"/>
            </w:rPr>
          </w:pPr>
          <w:hyperlink w:anchor="_Toc53073119" w:history="1">
            <w:r w:rsidR="008A1083" w:rsidRPr="008A1083">
              <w:rPr>
                <w:rStyle w:val="Collegamentoipertestuale"/>
                <w:u w:val="none"/>
              </w:rPr>
              <w:t>SCHEDA DI POLIZZA</w:t>
            </w:r>
            <w:r w:rsidR="008A1083" w:rsidRPr="008A1083">
              <w:rPr>
                <w:b w:val="0"/>
                <w:webHidden/>
              </w:rPr>
              <w:tab/>
            </w:r>
            <w:r w:rsidR="008A1083" w:rsidRPr="008A1083">
              <w:rPr>
                <w:b w:val="0"/>
                <w:webHidden/>
              </w:rPr>
              <w:fldChar w:fldCharType="begin"/>
            </w:r>
            <w:r w:rsidR="008A1083" w:rsidRPr="008A1083">
              <w:rPr>
                <w:b w:val="0"/>
                <w:webHidden/>
              </w:rPr>
              <w:instrText xml:space="preserve"> PAGEREF _Toc53073119 \h </w:instrText>
            </w:r>
            <w:r w:rsidR="008A1083" w:rsidRPr="008A1083">
              <w:rPr>
                <w:b w:val="0"/>
                <w:webHidden/>
              </w:rPr>
            </w:r>
            <w:r w:rsidR="008A1083" w:rsidRPr="008A1083">
              <w:rPr>
                <w:b w:val="0"/>
                <w:webHidden/>
              </w:rPr>
              <w:fldChar w:fldCharType="separate"/>
            </w:r>
            <w:r w:rsidR="008A1083" w:rsidRPr="008A1083">
              <w:rPr>
                <w:b w:val="0"/>
                <w:webHidden/>
              </w:rPr>
              <w:t>11</w:t>
            </w:r>
            <w:r w:rsidR="008A1083" w:rsidRPr="008A1083">
              <w:rPr>
                <w:b w:val="0"/>
                <w:webHidden/>
              </w:rPr>
              <w:fldChar w:fldCharType="end"/>
            </w:r>
          </w:hyperlink>
        </w:p>
        <w:p w14:paraId="3FD940FD" w14:textId="4B0223B4" w:rsidR="005C5954" w:rsidRDefault="005C5954" w:rsidP="00756E29">
          <w:pPr>
            <w:spacing w:after="0" w:line="240" w:lineRule="auto"/>
          </w:pPr>
          <w:r>
            <w:rPr>
              <w:b/>
              <w:bCs/>
            </w:rPr>
            <w:fldChar w:fldCharType="end"/>
          </w:r>
        </w:p>
      </w:sdtContent>
    </w:sdt>
    <w:p w14:paraId="0C9EEF86" w14:textId="77777777" w:rsidR="00F5654D" w:rsidRPr="009A6DFC" w:rsidRDefault="00F5654D" w:rsidP="009A6DFC">
      <w:pPr>
        <w:spacing w:after="0" w:line="240" w:lineRule="auto"/>
        <w:rPr>
          <w:b/>
        </w:rPr>
      </w:pPr>
      <w:r>
        <w:rPr>
          <w:b/>
        </w:rPr>
        <w:br w:type="page"/>
      </w:r>
    </w:p>
    <w:p w14:paraId="48579157" w14:textId="77777777" w:rsidR="009A6DFC" w:rsidRPr="00D2238E" w:rsidRDefault="009A6DFC" w:rsidP="00D2238E">
      <w:pPr>
        <w:pStyle w:val="Titolo1"/>
        <w:jc w:val="center"/>
        <w:rPr>
          <w:rFonts w:asciiTheme="minorHAnsi" w:hAnsiTheme="minorHAnsi" w:cs="Tahoma"/>
          <w:szCs w:val="22"/>
        </w:rPr>
      </w:pPr>
      <w:bookmarkStart w:id="0" w:name="_Toc53073081"/>
      <w:r w:rsidRPr="00D2238E">
        <w:rPr>
          <w:rFonts w:asciiTheme="minorHAnsi" w:hAnsiTheme="minorHAnsi" w:cs="Tahoma"/>
          <w:szCs w:val="22"/>
        </w:rPr>
        <w:lastRenderedPageBreak/>
        <w:t>DEFINIZIONI</w:t>
      </w:r>
      <w:bookmarkEnd w:id="0"/>
    </w:p>
    <w:p w14:paraId="626F9025" w14:textId="77777777" w:rsidR="009A6DFC" w:rsidRPr="009A6DFC" w:rsidRDefault="009A6DFC" w:rsidP="009A6DFC">
      <w:pPr>
        <w:spacing w:after="0" w:line="240" w:lineRule="auto"/>
        <w:rPr>
          <w:rFonts w:cs="Tahoma"/>
        </w:rPr>
      </w:pPr>
    </w:p>
    <w:p w14:paraId="6CF9B79A" w14:textId="77777777" w:rsidR="009A6DFC" w:rsidRPr="009A6DFC" w:rsidRDefault="009A6DFC" w:rsidP="009A6DF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r w:rsidRPr="009A6DFC">
        <w:rPr>
          <w:rFonts w:cs="Tahoma"/>
        </w:rPr>
        <w:t>Ai seguenti termini, le Parti attribuiscono il significato qui precisato:</w:t>
      </w:r>
    </w:p>
    <w:p w14:paraId="430578D2" w14:textId="77777777" w:rsidR="009A6DFC" w:rsidRPr="009A6DFC" w:rsidRDefault="009A6DFC" w:rsidP="009A6DFC">
      <w:pPr>
        <w:spacing w:after="0" w:line="240" w:lineRule="auto"/>
        <w:rPr>
          <w:rFonts w:cs="Tahoma"/>
        </w:rPr>
      </w:pPr>
    </w:p>
    <w:p w14:paraId="43F8DD17" w14:textId="77777777" w:rsidR="009A6DFC" w:rsidRPr="009A6DFC" w:rsidRDefault="009A6DFC" w:rsidP="009A6DFC">
      <w:pPr>
        <w:spacing w:after="0" w:line="240" w:lineRule="auto"/>
        <w:rPr>
          <w:rFonts w:cs="Tahoma"/>
        </w:rPr>
      </w:pPr>
      <w:r w:rsidRPr="009A6DFC">
        <w:rPr>
          <w:rFonts w:cs="Tahoma"/>
          <w:b/>
        </w:rPr>
        <w:t>Compagnia e/o Società</w:t>
      </w:r>
      <w:r w:rsidR="0050243C">
        <w:rPr>
          <w:rFonts w:cs="Tahoma"/>
        </w:rPr>
        <w:t xml:space="preserve">: </w:t>
      </w:r>
      <w:r w:rsidRPr="009A6DFC">
        <w:rPr>
          <w:rFonts w:cs="Tahoma"/>
        </w:rPr>
        <w:t>L’Impresa Assicuratrice.</w:t>
      </w:r>
    </w:p>
    <w:p w14:paraId="3D469C2A" w14:textId="77777777" w:rsidR="009A6DFC" w:rsidRPr="009A6DFC" w:rsidRDefault="009A6DFC" w:rsidP="009A6DFC">
      <w:pPr>
        <w:spacing w:after="0" w:line="240" w:lineRule="auto"/>
        <w:rPr>
          <w:rFonts w:cs="Tahoma"/>
        </w:rPr>
      </w:pPr>
    </w:p>
    <w:p w14:paraId="58E1C4CF" w14:textId="77777777" w:rsidR="009A6DFC" w:rsidRPr="00EE0C2D" w:rsidRDefault="009A6DFC" w:rsidP="00EE0C2D">
      <w:pPr>
        <w:spacing w:after="0" w:line="240" w:lineRule="auto"/>
        <w:rPr>
          <w:rFonts w:cs="Tahoma"/>
          <w:b/>
        </w:rPr>
      </w:pPr>
      <w:r w:rsidRPr="009A6DFC">
        <w:rPr>
          <w:rFonts w:cs="Tahoma"/>
          <w:b/>
        </w:rPr>
        <w:t>Contraente</w:t>
      </w:r>
      <w:r w:rsidR="00EE0C2D">
        <w:rPr>
          <w:rFonts w:cs="Tahoma"/>
          <w:b/>
        </w:rPr>
        <w:t xml:space="preserve">: </w:t>
      </w:r>
      <w:r w:rsidRPr="009A6DFC">
        <w:rPr>
          <w:rFonts w:cs="Tahoma"/>
        </w:rPr>
        <w:t>Il soggetto che stipula l'assicurazione riportato sul frontespizio della presente polizza.</w:t>
      </w:r>
    </w:p>
    <w:p w14:paraId="684812F6" w14:textId="77777777" w:rsidR="009A6DFC" w:rsidRPr="009A6DFC" w:rsidRDefault="009A6DFC" w:rsidP="009A6DFC">
      <w:pPr>
        <w:spacing w:after="0" w:line="240" w:lineRule="auto"/>
        <w:rPr>
          <w:rFonts w:cs="Tahoma"/>
        </w:rPr>
      </w:pPr>
    </w:p>
    <w:p w14:paraId="300C586F" w14:textId="77777777" w:rsidR="009A6DFC" w:rsidRPr="00EE0C2D" w:rsidRDefault="009A6DFC" w:rsidP="009A6DFC">
      <w:pPr>
        <w:spacing w:after="0" w:line="240" w:lineRule="auto"/>
        <w:rPr>
          <w:rFonts w:cs="Tahoma"/>
        </w:rPr>
      </w:pPr>
      <w:r w:rsidRPr="009A6DFC">
        <w:rPr>
          <w:rFonts w:cs="Tahoma"/>
          <w:b/>
        </w:rPr>
        <w:t>Assicurato</w:t>
      </w:r>
      <w:r w:rsidR="00EE0C2D">
        <w:rPr>
          <w:rFonts w:cs="Tahoma"/>
        </w:rPr>
        <w:t xml:space="preserve">: </w:t>
      </w:r>
      <w:r w:rsidRPr="009A6DFC">
        <w:rPr>
          <w:rFonts w:cs="Tahoma"/>
        </w:rPr>
        <w:t>Il soggetto nel cui interesse è stipulata l’assicurazione.</w:t>
      </w:r>
    </w:p>
    <w:p w14:paraId="64A977D5" w14:textId="77777777" w:rsidR="009A6DFC" w:rsidRPr="009A6DFC" w:rsidRDefault="009A6DFC" w:rsidP="009A6DFC">
      <w:pPr>
        <w:spacing w:after="0" w:line="240" w:lineRule="auto"/>
        <w:rPr>
          <w:rFonts w:cs="Tahoma"/>
        </w:rPr>
      </w:pPr>
    </w:p>
    <w:p w14:paraId="54671A97" w14:textId="77777777" w:rsidR="009A6DFC" w:rsidRPr="009A6DFC" w:rsidRDefault="009A6DFC" w:rsidP="009A6DFC">
      <w:pPr>
        <w:spacing w:after="0" w:line="240" w:lineRule="auto"/>
        <w:rPr>
          <w:rFonts w:cs="Tahoma"/>
        </w:rPr>
      </w:pPr>
      <w:r w:rsidRPr="009A6DFC">
        <w:rPr>
          <w:rFonts w:cs="Tahoma"/>
          <w:b/>
        </w:rPr>
        <w:t>Polizza</w:t>
      </w:r>
      <w:r w:rsidR="00EE0C2D">
        <w:rPr>
          <w:rFonts w:cs="Tahoma"/>
        </w:rPr>
        <w:t xml:space="preserve">: </w:t>
      </w:r>
      <w:r w:rsidRPr="009A6DFC">
        <w:rPr>
          <w:rFonts w:cs="Tahoma"/>
        </w:rPr>
        <w:t>Il contratto di assicurazione.</w:t>
      </w:r>
    </w:p>
    <w:p w14:paraId="1274087F" w14:textId="77777777" w:rsidR="009A6DFC" w:rsidRPr="009A6DFC" w:rsidRDefault="009A6DFC" w:rsidP="009A6DFC">
      <w:pPr>
        <w:spacing w:after="0" w:line="240" w:lineRule="auto"/>
        <w:rPr>
          <w:rFonts w:cs="Tahoma"/>
        </w:rPr>
      </w:pPr>
    </w:p>
    <w:p w14:paraId="0876AA5C" w14:textId="77777777" w:rsidR="009A6DFC" w:rsidRPr="009A6DFC" w:rsidRDefault="009A6DFC" w:rsidP="009A6DFC">
      <w:pPr>
        <w:spacing w:after="0" w:line="240" w:lineRule="auto"/>
        <w:rPr>
          <w:rFonts w:cs="Tahoma"/>
        </w:rPr>
      </w:pPr>
      <w:r w:rsidRPr="009A6DFC">
        <w:rPr>
          <w:rFonts w:cs="Tahoma"/>
          <w:b/>
        </w:rPr>
        <w:t>Premio</w:t>
      </w:r>
      <w:r w:rsidR="00EE0C2D">
        <w:rPr>
          <w:rFonts w:cs="Tahoma"/>
        </w:rPr>
        <w:t xml:space="preserve">: </w:t>
      </w:r>
      <w:r w:rsidRPr="009A6DFC">
        <w:rPr>
          <w:rFonts w:cs="Tahoma"/>
        </w:rPr>
        <w:t>La somma dovuta alla Società.</w:t>
      </w:r>
    </w:p>
    <w:p w14:paraId="4B724411" w14:textId="77777777" w:rsidR="009A6DFC" w:rsidRPr="009A6DFC" w:rsidRDefault="009A6DFC" w:rsidP="009A6DFC">
      <w:pPr>
        <w:spacing w:after="0" w:line="240" w:lineRule="auto"/>
        <w:rPr>
          <w:rFonts w:cs="Tahoma"/>
        </w:rPr>
      </w:pPr>
    </w:p>
    <w:p w14:paraId="79AA264D" w14:textId="77777777" w:rsidR="009A6DFC" w:rsidRPr="009A6DFC" w:rsidRDefault="009A6DFC" w:rsidP="009A6DFC">
      <w:pPr>
        <w:spacing w:after="0" w:line="240" w:lineRule="auto"/>
        <w:rPr>
          <w:rFonts w:cs="Tahoma"/>
        </w:rPr>
      </w:pPr>
      <w:r w:rsidRPr="009A6DFC">
        <w:rPr>
          <w:rFonts w:cs="Tahoma"/>
          <w:b/>
        </w:rPr>
        <w:t>Rischio</w:t>
      </w:r>
      <w:r w:rsidR="00EE0C2D">
        <w:rPr>
          <w:rFonts w:cs="Tahoma"/>
        </w:rPr>
        <w:t xml:space="preserve">: </w:t>
      </w:r>
      <w:r w:rsidRPr="009A6DFC">
        <w:rPr>
          <w:rFonts w:cs="Tahoma"/>
        </w:rPr>
        <w:t>La probabilità che si verifichi il sinistro.</w:t>
      </w:r>
    </w:p>
    <w:p w14:paraId="0F8C47EB" w14:textId="77777777" w:rsidR="009A6DFC" w:rsidRPr="009A6DFC" w:rsidRDefault="009A6DFC" w:rsidP="009A6DFC">
      <w:pPr>
        <w:spacing w:after="0" w:line="240" w:lineRule="auto"/>
        <w:rPr>
          <w:rFonts w:cs="Tahoma"/>
        </w:rPr>
      </w:pPr>
    </w:p>
    <w:p w14:paraId="13AFC43C" w14:textId="77777777" w:rsidR="009A6DFC" w:rsidRPr="009A6DFC" w:rsidRDefault="009A6DFC" w:rsidP="009A6DFC">
      <w:pPr>
        <w:spacing w:after="0" w:line="240" w:lineRule="auto"/>
        <w:rPr>
          <w:rFonts w:cs="Tahoma"/>
        </w:rPr>
      </w:pPr>
      <w:r w:rsidRPr="009A6DFC">
        <w:rPr>
          <w:rFonts w:cs="Tahoma"/>
          <w:b/>
        </w:rPr>
        <w:t>Sinistro</w:t>
      </w:r>
      <w:r w:rsidR="00EE0C2D">
        <w:rPr>
          <w:rFonts w:cs="Tahoma"/>
        </w:rPr>
        <w:t xml:space="preserve">: </w:t>
      </w:r>
      <w:r w:rsidRPr="009A6DFC">
        <w:rPr>
          <w:rFonts w:cs="Tahoma"/>
        </w:rPr>
        <w:t>Il verificarsi del fatto dannoso previsto in polizza.</w:t>
      </w:r>
    </w:p>
    <w:p w14:paraId="5907FEAC" w14:textId="77777777" w:rsidR="009A6DFC" w:rsidRPr="009A6DFC" w:rsidRDefault="009A6DFC" w:rsidP="009A6DFC">
      <w:pPr>
        <w:spacing w:after="0" w:line="240" w:lineRule="auto"/>
        <w:rPr>
          <w:rFonts w:cs="Tahoma"/>
        </w:rPr>
      </w:pPr>
    </w:p>
    <w:p w14:paraId="22C1F443" w14:textId="77777777" w:rsidR="009A6DFC" w:rsidRPr="009A6DFC" w:rsidRDefault="009A6DFC" w:rsidP="009A6DFC">
      <w:pPr>
        <w:spacing w:after="0" w:line="240" w:lineRule="auto"/>
        <w:rPr>
          <w:rFonts w:cs="Tahoma"/>
        </w:rPr>
      </w:pPr>
      <w:r w:rsidRPr="009A6DFC">
        <w:rPr>
          <w:rFonts w:cs="Tahoma"/>
          <w:b/>
        </w:rPr>
        <w:t>Indennizzo / Risarcimento</w:t>
      </w:r>
      <w:r w:rsidR="00EE0C2D">
        <w:rPr>
          <w:rFonts w:cs="Tahoma"/>
        </w:rPr>
        <w:t xml:space="preserve">: </w:t>
      </w:r>
      <w:r w:rsidRPr="009A6DFC">
        <w:rPr>
          <w:rFonts w:cs="Tahoma"/>
        </w:rPr>
        <w:t>La somma dovuta dalla Società in caso di sinistro.</w:t>
      </w:r>
    </w:p>
    <w:p w14:paraId="05C477C6" w14:textId="77777777" w:rsidR="009A6DFC" w:rsidRPr="009A6DFC" w:rsidRDefault="009A6DFC" w:rsidP="009A6DFC">
      <w:pPr>
        <w:spacing w:after="0" w:line="240" w:lineRule="auto"/>
        <w:rPr>
          <w:rFonts w:cs="Tahoma"/>
        </w:rPr>
      </w:pPr>
    </w:p>
    <w:p w14:paraId="5D339AB4" w14:textId="77777777" w:rsidR="009A6DFC" w:rsidRPr="00EE0C2D" w:rsidRDefault="009A6DFC" w:rsidP="009A6DFC">
      <w:pPr>
        <w:spacing w:after="0" w:line="240" w:lineRule="auto"/>
        <w:rPr>
          <w:rFonts w:cs="Tahoma"/>
          <w:b/>
        </w:rPr>
      </w:pPr>
      <w:r w:rsidRPr="009A6DFC">
        <w:rPr>
          <w:rFonts w:cs="Tahoma"/>
          <w:b/>
        </w:rPr>
        <w:t>Scoperto</w:t>
      </w:r>
      <w:r w:rsidR="00EE0C2D">
        <w:rPr>
          <w:rFonts w:cs="Tahoma"/>
          <w:b/>
        </w:rPr>
        <w:t xml:space="preserve">: </w:t>
      </w:r>
      <w:r w:rsidRPr="009A6DFC">
        <w:rPr>
          <w:rFonts w:cs="Tahoma"/>
        </w:rPr>
        <w:t>Percentuale del danno indennizzabile che rimane a carico dell'Assicurato.</w:t>
      </w:r>
    </w:p>
    <w:p w14:paraId="1FC2D8F0" w14:textId="77777777" w:rsidR="009A6DFC" w:rsidRPr="009A6DFC" w:rsidRDefault="009A6DFC" w:rsidP="009A6DFC">
      <w:pPr>
        <w:spacing w:after="0" w:line="240" w:lineRule="auto"/>
        <w:rPr>
          <w:rFonts w:cs="Tahoma"/>
        </w:rPr>
      </w:pPr>
    </w:p>
    <w:p w14:paraId="11093819" w14:textId="77777777" w:rsidR="009A6DFC" w:rsidRPr="009A6DFC" w:rsidRDefault="009A6DFC" w:rsidP="009A6DFC">
      <w:pPr>
        <w:spacing w:after="0" w:line="240" w:lineRule="auto"/>
        <w:rPr>
          <w:rFonts w:cs="Tahoma"/>
          <w:b/>
        </w:rPr>
      </w:pPr>
      <w:r w:rsidRPr="009A6DFC">
        <w:rPr>
          <w:rFonts w:cs="Tahoma"/>
          <w:b/>
        </w:rPr>
        <w:t>Franchigia</w:t>
      </w:r>
      <w:r w:rsidR="00EE0C2D">
        <w:rPr>
          <w:rFonts w:cs="Tahoma"/>
          <w:b/>
        </w:rPr>
        <w:t xml:space="preserve">: </w:t>
      </w:r>
      <w:r w:rsidRPr="009A6DFC">
        <w:rPr>
          <w:rFonts w:cs="Tahoma"/>
        </w:rPr>
        <w:t>Parte del danno indennizzabile che rimane a carico dell'Assicurato.</w:t>
      </w:r>
    </w:p>
    <w:p w14:paraId="29B9C072" w14:textId="77777777" w:rsidR="009A6DFC" w:rsidRPr="009A6DFC" w:rsidRDefault="009A6DFC" w:rsidP="009A6DFC">
      <w:pPr>
        <w:spacing w:after="0" w:line="240" w:lineRule="auto"/>
        <w:rPr>
          <w:rFonts w:cs="Tahoma"/>
        </w:rPr>
      </w:pPr>
    </w:p>
    <w:p w14:paraId="56189314" w14:textId="77777777" w:rsidR="009A6DFC" w:rsidRPr="009A6DFC" w:rsidRDefault="009A6DFC" w:rsidP="009A6DFC">
      <w:pPr>
        <w:spacing w:after="0" w:line="240" w:lineRule="auto"/>
        <w:rPr>
          <w:rFonts w:cs="Tahoma"/>
          <w:b/>
        </w:rPr>
      </w:pPr>
      <w:r w:rsidRPr="009A6DFC">
        <w:rPr>
          <w:rFonts w:cs="Tahoma"/>
          <w:b/>
        </w:rPr>
        <w:t>Primo Rischio Assoluto</w:t>
      </w:r>
      <w:r w:rsidR="00EE0C2D">
        <w:rPr>
          <w:rFonts w:cs="Tahoma"/>
          <w:b/>
        </w:rPr>
        <w:t>:</w:t>
      </w:r>
    </w:p>
    <w:p w14:paraId="07CF52EA" w14:textId="77777777" w:rsidR="009A6DFC" w:rsidRPr="009A6DFC" w:rsidRDefault="009A6DFC" w:rsidP="00220337">
      <w:pPr>
        <w:spacing w:after="0" w:line="240" w:lineRule="auto"/>
        <w:jc w:val="both"/>
        <w:rPr>
          <w:rFonts w:cs="Tahoma"/>
        </w:rPr>
      </w:pPr>
      <w:r w:rsidRPr="009A6DFC">
        <w:rPr>
          <w:rFonts w:cs="Tahoma"/>
        </w:rPr>
        <w:t>Forma di assicurazione in base alla quale la Società risponde dei danni fino alla concorrenza della somma assicurata, senza l'applicazione della proporzionale prevista dall'art. 1907 del Codice Civile.</w:t>
      </w:r>
    </w:p>
    <w:p w14:paraId="37AC9D05" w14:textId="77777777" w:rsidR="009A6DFC" w:rsidRPr="009A6DFC" w:rsidRDefault="009A6DFC" w:rsidP="009A6DFC">
      <w:pPr>
        <w:spacing w:after="0" w:line="240" w:lineRule="auto"/>
        <w:rPr>
          <w:rFonts w:cs="Tahoma"/>
        </w:rPr>
      </w:pPr>
    </w:p>
    <w:p w14:paraId="7410A3A0" w14:textId="77777777" w:rsidR="009A6DFC" w:rsidRPr="00EE0C2D" w:rsidRDefault="0050243C" w:rsidP="009A6DFC">
      <w:pPr>
        <w:spacing w:after="0" w:line="240" w:lineRule="auto"/>
        <w:rPr>
          <w:rFonts w:cs="Tahoma"/>
          <w:b/>
        </w:rPr>
      </w:pPr>
      <w:r w:rsidRPr="0050243C">
        <w:rPr>
          <w:rFonts w:cs="Tahoma"/>
          <w:b/>
        </w:rPr>
        <w:t>Periodo assicurativo annuo</w:t>
      </w:r>
      <w:r w:rsidR="00EE0C2D">
        <w:rPr>
          <w:rFonts w:cs="Tahoma"/>
          <w:b/>
        </w:rPr>
        <w:t xml:space="preserve">: </w:t>
      </w:r>
      <w:r w:rsidR="009A6DFC" w:rsidRPr="009A6DFC">
        <w:rPr>
          <w:rFonts w:cs="Tahoma"/>
        </w:rPr>
        <w:t>L’intera annualità assicurativa o il minor periodo di durata dell’assicurazione.</w:t>
      </w:r>
    </w:p>
    <w:p w14:paraId="3D623706" w14:textId="77777777" w:rsidR="009A6DFC" w:rsidRPr="009A6DFC" w:rsidRDefault="009A6DFC" w:rsidP="009A6DFC">
      <w:pPr>
        <w:spacing w:after="0" w:line="240" w:lineRule="auto"/>
        <w:rPr>
          <w:rFonts w:cs="Tahoma"/>
        </w:rPr>
      </w:pPr>
    </w:p>
    <w:p w14:paraId="7BE5AB6E" w14:textId="77777777" w:rsidR="0050243C" w:rsidRPr="0050243C" w:rsidRDefault="0050243C" w:rsidP="00220337">
      <w:pPr>
        <w:spacing w:after="0" w:line="240" w:lineRule="auto"/>
        <w:jc w:val="both"/>
        <w:rPr>
          <w:rFonts w:cs="Tahoma"/>
          <w:b/>
        </w:rPr>
      </w:pPr>
      <w:r w:rsidRPr="0050243C">
        <w:rPr>
          <w:rFonts w:cs="Tahoma"/>
          <w:b/>
        </w:rPr>
        <w:t>Broker incaricato</w:t>
      </w:r>
      <w:r w:rsidR="00EE0C2D">
        <w:rPr>
          <w:rFonts w:cs="Tahoma"/>
          <w:b/>
        </w:rPr>
        <w:t>:</w:t>
      </w:r>
    </w:p>
    <w:p w14:paraId="34EE9B64" w14:textId="77777777" w:rsidR="009A6DFC" w:rsidRPr="009A6DFC" w:rsidRDefault="009A6DFC" w:rsidP="00220337">
      <w:pPr>
        <w:spacing w:after="0" w:line="240" w:lineRule="auto"/>
        <w:jc w:val="both"/>
        <w:rPr>
          <w:rFonts w:cs="Tahoma"/>
        </w:rPr>
      </w:pPr>
      <w:r w:rsidRPr="009A6DFC">
        <w:rPr>
          <w:rFonts w:cs="Tahoma"/>
        </w:rPr>
        <w:t xml:space="preserve">Assiteca S.p.A. Sede Legale in Milano, Via </w:t>
      </w:r>
      <w:proofErr w:type="spellStart"/>
      <w:r w:rsidRPr="009A6DFC">
        <w:rPr>
          <w:rFonts w:cs="Tahoma"/>
        </w:rPr>
        <w:t>Sigieri</w:t>
      </w:r>
      <w:proofErr w:type="spellEnd"/>
      <w:r w:rsidRPr="009A6DFC">
        <w:rPr>
          <w:rFonts w:cs="Tahoma"/>
        </w:rPr>
        <w:t xml:space="preserve"> 14 - filiale di Livorno, P.zza Damiano Chiesa</w:t>
      </w:r>
      <w:r w:rsidR="00A52F11">
        <w:rPr>
          <w:rFonts w:cs="Tahoma"/>
        </w:rPr>
        <w:t xml:space="preserve">, </w:t>
      </w:r>
      <w:proofErr w:type="gramStart"/>
      <w:r w:rsidR="00A52F11">
        <w:rPr>
          <w:rFonts w:cs="Tahoma"/>
        </w:rPr>
        <w:t>41</w:t>
      </w:r>
      <w:r w:rsidRPr="009A6DFC">
        <w:rPr>
          <w:rFonts w:cs="Tahoma"/>
        </w:rPr>
        <w:t xml:space="preserve">  -</w:t>
      </w:r>
      <w:proofErr w:type="gramEnd"/>
      <w:r w:rsidRPr="009A6DFC">
        <w:rPr>
          <w:rFonts w:cs="Tahoma"/>
        </w:rPr>
        <w:t xml:space="preserve">  mandatario incaricato dal Contraente per la gestione ed esecuzione del contratto, quale intermediario ai sensi dell’art. 109 comma 2 lett. b) del </w:t>
      </w:r>
      <w:proofErr w:type="spellStart"/>
      <w:r w:rsidRPr="009A6DFC">
        <w:rPr>
          <w:rFonts w:cs="Tahoma"/>
        </w:rPr>
        <w:t>D.Lgs.</w:t>
      </w:r>
      <w:proofErr w:type="spellEnd"/>
      <w:r w:rsidRPr="009A6DFC">
        <w:rPr>
          <w:rFonts w:cs="Tahoma"/>
        </w:rPr>
        <w:t xml:space="preserve"> n. 209/2005.</w:t>
      </w:r>
    </w:p>
    <w:p w14:paraId="40CC0BB1" w14:textId="77777777" w:rsidR="009A6DFC" w:rsidRPr="009A6DFC" w:rsidRDefault="009A6DFC" w:rsidP="009A6DFC">
      <w:pPr>
        <w:spacing w:after="0" w:line="240" w:lineRule="auto"/>
        <w:rPr>
          <w:rFonts w:cs="Tahoma"/>
        </w:rPr>
      </w:pPr>
    </w:p>
    <w:p w14:paraId="6EE96043" w14:textId="77777777" w:rsidR="009A6DFC" w:rsidRPr="009A6DFC" w:rsidRDefault="009A6DFC" w:rsidP="009A6DFC">
      <w:pPr>
        <w:spacing w:after="0" w:line="240" w:lineRule="auto"/>
        <w:rPr>
          <w:rFonts w:cs="Tahoma"/>
          <w:b/>
        </w:rPr>
      </w:pPr>
    </w:p>
    <w:p w14:paraId="0A1ED7D0" w14:textId="77777777" w:rsidR="009A6DFC" w:rsidRPr="009A6DFC" w:rsidRDefault="009A6DFC" w:rsidP="009A6DFC">
      <w:pPr>
        <w:spacing w:after="0" w:line="240" w:lineRule="auto"/>
        <w:rPr>
          <w:rFonts w:cs="Tahoma"/>
        </w:rPr>
      </w:pPr>
    </w:p>
    <w:p w14:paraId="5C4A0893" w14:textId="77777777" w:rsidR="009A6DFC" w:rsidRPr="00215091" w:rsidRDefault="009A6DFC" w:rsidP="00D2238E">
      <w:pPr>
        <w:pStyle w:val="Titolo1"/>
        <w:jc w:val="center"/>
        <w:rPr>
          <w:rFonts w:asciiTheme="minorHAnsi" w:hAnsiTheme="minorHAnsi" w:cs="Tahoma"/>
          <w:szCs w:val="22"/>
        </w:rPr>
      </w:pPr>
      <w:r w:rsidRPr="009A6DFC">
        <w:rPr>
          <w:rFonts w:asciiTheme="minorHAnsi" w:hAnsiTheme="minorHAnsi" w:cs="Tahoma"/>
          <w:szCs w:val="22"/>
        </w:rPr>
        <w:br w:type="page"/>
      </w:r>
      <w:bookmarkStart w:id="1" w:name="_Toc53073082"/>
      <w:r w:rsidR="00D2238E" w:rsidRPr="00215091">
        <w:rPr>
          <w:rFonts w:asciiTheme="minorHAnsi" w:hAnsiTheme="minorHAnsi" w:cs="Tahoma"/>
          <w:szCs w:val="22"/>
        </w:rPr>
        <w:lastRenderedPageBreak/>
        <w:t xml:space="preserve">SEZIONE 1 - </w:t>
      </w:r>
      <w:r w:rsidRPr="00215091">
        <w:rPr>
          <w:rFonts w:asciiTheme="minorHAnsi" w:hAnsiTheme="minorHAnsi" w:cs="Tahoma"/>
          <w:szCs w:val="22"/>
        </w:rPr>
        <w:t>NORME CHE REGOLANO L'ASSICURAZIONE IN GENERALE</w:t>
      </w:r>
      <w:bookmarkEnd w:id="1"/>
    </w:p>
    <w:p w14:paraId="1F37CA38" w14:textId="77777777" w:rsidR="009A6DFC" w:rsidRPr="00D2238E" w:rsidRDefault="009A6DFC" w:rsidP="00D2238E">
      <w:pPr>
        <w:spacing w:after="0" w:line="240" w:lineRule="auto"/>
        <w:jc w:val="center"/>
        <w:rPr>
          <w:rFonts w:cs="Tahoma"/>
        </w:rPr>
      </w:pPr>
    </w:p>
    <w:p w14:paraId="3A557F84" w14:textId="77777777" w:rsidR="009A6DFC" w:rsidRPr="00D2238E" w:rsidRDefault="00D2238E" w:rsidP="00A6741E">
      <w:pPr>
        <w:pStyle w:val="Titolo1"/>
        <w:rPr>
          <w:rFonts w:asciiTheme="minorHAnsi" w:hAnsiTheme="minorHAnsi" w:cs="Tahoma"/>
          <w:szCs w:val="22"/>
        </w:rPr>
      </w:pPr>
      <w:bookmarkStart w:id="2" w:name="_Toc53073083"/>
      <w:r w:rsidRPr="00D2238E">
        <w:rPr>
          <w:rFonts w:asciiTheme="minorHAnsi" w:hAnsiTheme="minorHAnsi"/>
          <w:szCs w:val="22"/>
        </w:rPr>
        <w:t xml:space="preserve">Art. </w:t>
      </w:r>
      <w:proofErr w:type="gramStart"/>
      <w:r w:rsidRPr="00D2238E">
        <w:rPr>
          <w:rFonts w:asciiTheme="minorHAnsi" w:hAnsiTheme="minorHAnsi"/>
          <w:szCs w:val="22"/>
        </w:rPr>
        <w:t xml:space="preserve">1.1 </w:t>
      </w:r>
      <w:r w:rsidR="009A6DFC" w:rsidRPr="00D2238E">
        <w:rPr>
          <w:rFonts w:asciiTheme="minorHAnsi" w:hAnsiTheme="minorHAnsi" w:cs="Tahoma"/>
          <w:szCs w:val="22"/>
        </w:rPr>
        <w:t xml:space="preserve"> Dichiarazioni</w:t>
      </w:r>
      <w:proofErr w:type="gramEnd"/>
      <w:r w:rsidR="009A6DFC" w:rsidRPr="00D2238E">
        <w:rPr>
          <w:rFonts w:asciiTheme="minorHAnsi" w:hAnsiTheme="minorHAnsi" w:cs="Tahoma"/>
          <w:szCs w:val="22"/>
        </w:rPr>
        <w:t xml:space="preserve"> relative alle circostanze del rischio – Buona fede</w:t>
      </w:r>
      <w:bookmarkEnd w:id="2"/>
    </w:p>
    <w:p w14:paraId="7D09B521" w14:textId="77777777" w:rsidR="009A6DFC" w:rsidRPr="009A6DFC" w:rsidRDefault="009A6DFC" w:rsidP="00AA1C99">
      <w:pPr>
        <w:spacing w:after="0" w:line="240" w:lineRule="auto"/>
        <w:jc w:val="both"/>
        <w:rPr>
          <w:rFonts w:cs="Tahoma"/>
        </w:rPr>
      </w:pPr>
      <w:r w:rsidRPr="009A6DFC">
        <w:rPr>
          <w:rFonts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w:t>
      </w:r>
    </w:p>
    <w:p w14:paraId="7876AC72" w14:textId="77777777" w:rsidR="009A6DFC" w:rsidRPr="009A6DFC" w:rsidRDefault="009A6DFC" w:rsidP="00AA1C99">
      <w:pPr>
        <w:spacing w:after="0" w:line="240" w:lineRule="auto"/>
        <w:jc w:val="both"/>
        <w:rPr>
          <w:rFonts w:cs="Tahoma"/>
        </w:rPr>
      </w:pPr>
      <w:r w:rsidRPr="009A6DFC">
        <w:rPr>
          <w:rFonts w:cs="Tahoma"/>
        </w:rPr>
        <w:t>La Società ha peraltro il diritto di percepire la differenza di premio corrispondente al maggior rischio non valutato per effetto di circostanze non note, a decorrere dal momento in cui la circostanza si è verificata e sino all’ultima scadenza di premio.</w:t>
      </w:r>
    </w:p>
    <w:p w14:paraId="7BC27C2F" w14:textId="77777777" w:rsidR="009A6DFC" w:rsidRPr="009A6DFC" w:rsidRDefault="009A6DFC" w:rsidP="00AA1C99">
      <w:pPr>
        <w:spacing w:after="0" w:line="240" w:lineRule="auto"/>
        <w:jc w:val="both"/>
        <w:rPr>
          <w:rFonts w:cs="Tahoma"/>
        </w:rPr>
      </w:pPr>
      <w:r w:rsidRPr="009A6DFC">
        <w:rPr>
          <w:rFonts w:cs="Tahoma"/>
        </w:rPr>
        <w:t>A parziale deroga all’Art. 1897 C.C., nei casi di diminuzione del rischio la riduzione di premio sarà immediata e la Società rimborserà la corrispondente quota di premio pagata e non goduta (al netto delle imposte) entro 60 giorni dalla comunicazione, rinunciando allo scioglimento del contratto e alla facoltà di recesso ad essa spettante a termini del sopra richiamato Art. 1897 C.C.</w:t>
      </w:r>
    </w:p>
    <w:p w14:paraId="6F231121" w14:textId="77777777" w:rsidR="009A6DFC" w:rsidRPr="009A6DFC" w:rsidRDefault="009A6DFC" w:rsidP="00AA1C99">
      <w:pPr>
        <w:spacing w:after="0" w:line="240" w:lineRule="auto"/>
        <w:jc w:val="both"/>
        <w:rPr>
          <w:rFonts w:cs="Tahoma"/>
        </w:rPr>
      </w:pPr>
    </w:p>
    <w:p w14:paraId="2F551B25" w14:textId="77777777" w:rsidR="009A6DFC" w:rsidRPr="00D2238E" w:rsidRDefault="00D2238E" w:rsidP="00A6741E">
      <w:pPr>
        <w:pStyle w:val="Titolo1"/>
        <w:rPr>
          <w:rFonts w:asciiTheme="minorHAnsi" w:hAnsiTheme="minorHAnsi" w:cs="Tahoma"/>
          <w:szCs w:val="22"/>
        </w:rPr>
      </w:pPr>
      <w:bookmarkStart w:id="3" w:name="_Toc53073084"/>
      <w:r w:rsidRPr="00D2238E">
        <w:rPr>
          <w:rFonts w:asciiTheme="minorHAnsi" w:hAnsiTheme="minorHAnsi"/>
          <w:szCs w:val="22"/>
        </w:rPr>
        <w:t xml:space="preserve">Art. </w:t>
      </w:r>
      <w:r w:rsidR="009A6DFC" w:rsidRPr="00D2238E">
        <w:rPr>
          <w:rFonts w:asciiTheme="minorHAnsi" w:hAnsiTheme="minorHAnsi" w:cs="Tahoma"/>
          <w:szCs w:val="22"/>
        </w:rPr>
        <w:t>1.2 - Decorrenza della garanzia e pagamento del premio</w:t>
      </w:r>
      <w:bookmarkEnd w:id="3"/>
    </w:p>
    <w:p w14:paraId="6EFF3387" w14:textId="7DBF23EA" w:rsidR="009A6DFC" w:rsidRPr="009A6DFC" w:rsidRDefault="009A6DFC" w:rsidP="00AA1C99">
      <w:pPr>
        <w:autoSpaceDE w:val="0"/>
        <w:autoSpaceDN w:val="0"/>
        <w:adjustRightInd w:val="0"/>
        <w:spacing w:after="0" w:line="240" w:lineRule="auto"/>
        <w:jc w:val="both"/>
        <w:rPr>
          <w:rFonts w:cs="Tahoma"/>
        </w:rPr>
      </w:pPr>
      <w:r w:rsidRPr="009A6DFC">
        <w:rPr>
          <w:rFonts w:cs="Tahoma"/>
        </w:rPr>
        <w:t xml:space="preserve">L’assicurazione ha effetto dalle ore 24 del giorno indicato in polizza, anche in pendenza del pagamento del premio di prima rata sempre che detto pagamento, in deroga all’art. </w:t>
      </w:r>
      <w:smartTag w:uri="urn:schemas-microsoft-com:office:smarttags" w:element="metricconverter">
        <w:smartTagPr>
          <w:attr w:name="ProductID" w:val="1901 C"/>
        </w:smartTagPr>
        <w:r w:rsidRPr="009A6DFC">
          <w:rPr>
            <w:rFonts w:cs="Tahoma"/>
          </w:rPr>
          <w:t>1901 C</w:t>
        </w:r>
      </w:smartTag>
      <w:r w:rsidRPr="009A6DFC">
        <w:rPr>
          <w:rFonts w:cs="Tahoma"/>
        </w:rPr>
        <w:t xml:space="preserve">.C., avvenga entro i </w:t>
      </w:r>
      <w:r w:rsidR="00DA20E2">
        <w:rPr>
          <w:rFonts w:cs="Tahoma"/>
          <w:b/>
          <w:bCs/>
        </w:rPr>
        <w:t>9</w:t>
      </w:r>
      <w:r w:rsidRPr="00DA20E2">
        <w:rPr>
          <w:rFonts w:cs="Tahoma"/>
          <w:b/>
          <w:bCs/>
        </w:rPr>
        <w:t>0</w:t>
      </w:r>
      <w:r w:rsidRPr="009A6DFC">
        <w:rPr>
          <w:rFonts w:cs="Tahoma"/>
        </w:rPr>
        <w:t xml:space="preserve"> giorni successivi. In caso contrario l’assicurazione avrà effetto dalle ore 24 del giorno di pagamento. </w:t>
      </w:r>
    </w:p>
    <w:p w14:paraId="4F68C11F" w14:textId="11512482" w:rsidR="009A6DFC" w:rsidRPr="009A6DFC" w:rsidRDefault="009A6DFC" w:rsidP="00AA1C99">
      <w:pPr>
        <w:autoSpaceDE w:val="0"/>
        <w:autoSpaceDN w:val="0"/>
        <w:adjustRightInd w:val="0"/>
        <w:spacing w:after="0" w:line="240" w:lineRule="auto"/>
        <w:jc w:val="both"/>
        <w:rPr>
          <w:rFonts w:cs="Tahoma"/>
        </w:rPr>
      </w:pPr>
      <w:r w:rsidRPr="009A6DFC">
        <w:rPr>
          <w:rFonts w:cs="Tahoma"/>
        </w:rPr>
        <w:t xml:space="preserve">Se il Contraente non paga i premi per le rate successive, l'assicurazione resta sospesa dalle ore 24 del </w:t>
      </w:r>
      <w:r w:rsidR="00DA20E2">
        <w:rPr>
          <w:rFonts w:cs="Tahoma"/>
        </w:rPr>
        <w:t>9</w:t>
      </w:r>
      <w:r w:rsidRPr="009A6DFC">
        <w:rPr>
          <w:rFonts w:cs="Tahoma"/>
        </w:rPr>
        <w:t xml:space="preserve">0° giorno dopo quello della rispettiva scadenza e riprende vigore dalle ore 24 del giorno del pagamento, ferme le successive scadenze e il diritto della Società al pagamento dei premi scaduti (art. </w:t>
      </w:r>
      <w:smartTag w:uri="urn:schemas-microsoft-com:office:smarttags" w:element="metricconverter">
        <w:smartTagPr>
          <w:attr w:name="ProductID" w:val="1901 C"/>
        </w:smartTagPr>
        <w:r w:rsidRPr="009A6DFC">
          <w:rPr>
            <w:rFonts w:cs="Tahoma"/>
          </w:rPr>
          <w:t>1901 C</w:t>
        </w:r>
      </w:smartTag>
      <w:r w:rsidRPr="009A6DFC">
        <w:rPr>
          <w:rFonts w:cs="Tahoma"/>
        </w:rPr>
        <w:t>.C.).</w:t>
      </w:r>
    </w:p>
    <w:p w14:paraId="00C59E81"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I premi potranno essere pagati alla Società o all'agenzia alla quale è assegnata la polizza, anche per il tramite del Broker incaricato.</w:t>
      </w:r>
    </w:p>
    <w:p w14:paraId="385E5EFB"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Il termine temporale concesso per i pagamenti dei premi di prima rata e delle rate successive deve intendersi operante anche relativamente alle appendici di variazione emesse a titolo oneroso, fermo quanto diversamente normato dalla clausola di regolazione del premio, ove prevista.</w:t>
      </w:r>
    </w:p>
    <w:p w14:paraId="176E8BCB"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II termine di mora di cui sopra, in deroga all'art 1901 c.c., vale anche per le scadenze delle rate successive ed inoltre qualora il Contraente si avvalga della facoltà di ripetizione del servizio o proroga.</w:t>
      </w:r>
    </w:p>
    <w:p w14:paraId="06F5AA10"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Ai sensi dell’art. 48 del DPR602/1973 la Società da atto che l'Assicurazione conserva la propria validità anche durante il decorso delle eventuali verifiche effettuate dal Contraente ai sensi del D. M. E. F. del 18 Gennaio 2008 n°40, ivi compreso il periodo di sospensione di 30 giorni di cui all'art. 3 del Decreto.</w:t>
      </w:r>
    </w:p>
    <w:p w14:paraId="1989EDF3"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Inoltre il pagamento effettuato dal Contraente direttamente all'Agente di Riscossione ai sensi dell’art. 72 bis ai sensi dell'art. 72 bis del DPR 602/1973 costituisce adempimento ai fini dell'art. 1901 c.c. nei confronti della Società stessa.</w:t>
      </w:r>
    </w:p>
    <w:p w14:paraId="5B7A375A" w14:textId="77777777" w:rsidR="009A6DFC" w:rsidRPr="009A6DFC" w:rsidRDefault="009A6DFC" w:rsidP="00AA1C99">
      <w:pPr>
        <w:spacing w:after="0" w:line="240" w:lineRule="auto"/>
        <w:jc w:val="both"/>
        <w:rPr>
          <w:rFonts w:cs="Tahoma"/>
        </w:rPr>
      </w:pPr>
    </w:p>
    <w:p w14:paraId="7AAA5ABF" w14:textId="77777777" w:rsidR="009A6DFC" w:rsidRPr="009A6DFC" w:rsidRDefault="00D2238E" w:rsidP="00D75C48">
      <w:pPr>
        <w:pStyle w:val="Titolo"/>
        <w:outlineLvl w:val="0"/>
      </w:pPr>
      <w:bookmarkStart w:id="4" w:name="_Toc53073085"/>
      <w:r>
        <w:t xml:space="preserve">Art. </w:t>
      </w:r>
      <w:r w:rsidR="009A6DFC" w:rsidRPr="009A6DFC">
        <w:t>1.3 – Regolazione del premio</w:t>
      </w:r>
      <w:bookmarkEnd w:id="4"/>
    </w:p>
    <w:p w14:paraId="74685688" w14:textId="77777777" w:rsidR="009A6DFC" w:rsidRPr="009A6DFC" w:rsidRDefault="009A6DFC" w:rsidP="00AA1C99">
      <w:pPr>
        <w:spacing w:after="0" w:line="240" w:lineRule="auto"/>
        <w:jc w:val="both"/>
        <w:rPr>
          <w:rFonts w:cs="Tahoma"/>
        </w:rPr>
      </w:pPr>
      <w:r w:rsidRPr="009A6DFC">
        <w:rPr>
          <w:rFonts w:cs="Tahoma"/>
        </w:rPr>
        <w:t xml:space="preserve">Il premio viene anticipato dal Contraente in via provvisoria </w:t>
      </w:r>
      <w:r w:rsidRPr="009A6DFC">
        <w:rPr>
          <w:rFonts w:cs="Tahoma"/>
          <w:u w:val="single"/>
        </w:rPr>
        <w:t>nell'importo minimo</w:t>
      </w:r>
      <w:r w:rsidRPr="009A6DFC">
        <w:rPr>
          <w:rFonts w:cs="Tahoma"/>
        </w:rPr>
        <w:t xml:space="preserve"> indicato nella scheda tecnica ed è definito alla fine del periodo assicurativo annuo, secondo le variazioni intervenute durante lo stesso periodo negli elementi presi come riferimento per la determinazione del premio stesso.</w:t>
      </w:r>
    </w:p>
    <w:p w14:paraId="61CC9711" w14:textId="77777777" w:rsidR="009A6DFC" w:rsidRPr="009A6DFC" w:rsidRDefault="00BB26F3" w:rsidP="00AA1C99">
      <w:pPr>
        <w:spacing w:after="0" w:line="240" w:lineRule="auto"/>
        <w:jc w:val="both"/>
        <w:rPr>
          <w:rFonts w:cs="Tahoma"/>
        </w:rPr>
      </w:pPr>
      <w:r>
        <w:rPr>
          <w:rFonts w:cs="Tahoma"/>
        </w:rPr>
        <w:t xml:space="preserve">A tal fine, entro </w:t>
      </w:r>
      <w:r w:rsidRPr="00DA20E2">
        <w:rPr>
          <w:rFonts w:cs="Tahoma"/>
          <w:b/>
          <w:bCs/>
        </w:rPr>
        <w:t>12</w:t>
      </w:r>
      <w:r w:rsidR="009A6DFC" w:rsidRPr="00DA20E2">
        <w:rPr>
          <w:rFonts w:cs="Tahoma"/>
          <w:b/>
          <w:bCs/>
        </w:rPr>
        <w:t>0</w:t>
      </w:r>
      <w:r w:rsidR="009A6DFC" w:rsidRPr="009A6DFC">
        <w:rPr>
          <w:rFonts w:cs="Tahoma"/>
        </w:rPr>
        <w:t xml:space="preserve"> giorni dal termine di ciascun periodo assicurativo annuo, il Contraente è tenuto a comunicare alla Società l'ammontare delle variazioni di cui sopra </w:t>
      </w:r>
      <w:proofErr w:type="spellStart"/>
      <w:r w:rsidR="009A6DFC" w:rsidRPr="009A6DFC">
        <w:rPr>
          <w:rFonts w:cs="Tahoma"/>
        </w:rPr>
        <w:t>affinchè</w:t>
      </w:r>
      <w:proofErr w:type="spellEnd"/>
      <w:r w:rsidR="009A6DFC" w:rsidRPr="009A6DFC">
        <w:rPr>
          <w:rFonts w:cs="Tahoma"/>
        </w:rPr>
        <w:t xml:space="preserve"> la Società stessa possa procedere alla regolazione del premio definitivo.</w:t>
      </w:r>
    </w:p>
    <w:p w14:paraId="00CC442A" w14:textId="77777777" w:rsidR="009A6DFC" w:rsidRPr="009A6DFC" w:rsidRDefault="009A6DFC" w:rsidP="00AA1C99">
      <w:pPr>
        <w:spacing w:after="0" w:line="240" w:lineRule="auto"/>
        <w:jc w:val="both"/>
        <w:rPr>
          <w:rFonts w:cs="Tahoma"/>
        </w:rPr>
      </w:pPr>
      <w:r w:rsidRPr="009A6DFC">
        <w:rPr>
          <w:rFonts w:cs="Tahoma"/>
        </w:rPr>
        <w:t xml:space="preserve">La differenza attiva di premio eventualmente risultante dalla regolazione deve essere pagata nei 60 giorni successivi alla data di ricevimento della relativa appendice da parte del Contraente. </w:t>
      </w:r>
      <w:r w:rsidRPr="009A6DFC">
        <w:rPr>
          <w:rFonts w:cs="Tahoma"/>
          <w:u w:val="single"/>
        </w:rPr>
        <w:t>Non è prevista la regolazione passiva del premio</w:t>
      </w:r>
      <w:r w:rsidRPr="009A6DFC">
        <w:rPr>
          <w:rFonts w:cs="Tahoma"/>
        </w:rPr>
        <w:t>; il premio anticipato si intende premio minimo annuo e rimane comunque acquisito dalla Società.</w:t>
      </w:r>
    </w:p>
    <w:p w14:paraId="375FC2B2"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La mancata comunicazione dei dati occorrenti per la regolazione costituisce presunzione di una differenza attiva a favore della Società. Se il Contraente non effettua nei termini prescritti la comunicazione dei dati anzidetti od il pagamento della differenza attiva dovuta, la Società può fissargli un ulteriore termine non inferiore ai 30 giorni, trascorso il quale il premio anticipato in via provvisoria per le rate successive viene considerato in conto od in garanzia di quello relativo all'annualità assicurativa per la quale non ha avuto luogo la regolazione od il pagamento della differenza attiva e l'assicurazione resta sospesa fino alla ore 24 del giorno in cui il Contraente abbia adempiuto ai suoi obblighi, salvo il diritto per la Società di agire giudizialmente o di dichiarare, con lettera raccomandata, la risoluzione del contratto.</w:t>
      </w:r>
    </w:p>
    <w:p w14:paraId="6FBCEC6C"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lastRenderedPageBreak/>
        <w:t>Per i contratti scaduti, se il Contraente non adempie agli obblighi relativi alla regolazione del premio, la Società, fermo il suo diritto di agire giudizialmente, non è obbligata per i sinistri accaduti nel periodo al quale si riferisce la mancata regolazione.</w:t>
      </w:r>
    </w:p>
    <w:p w14:paraId="3DC6D4A9" w14:textId="77777777" w:rsidR="009A6DFC" w:rsidRPr="009A6DFC" w:rsidRDefault="009A6DFC" w:rsidP="00AA1C99">
      <w:pPr>
        <w:autoSpaceDE w:val="0"/>
        <w:autoSpaceDN w:val="0"/>
        <w:adjustRightInd w:val="0"/>
        <w:spacing w:after="0" w:line="240" w:lineRule="auto"/>
        <w:jc w:val="both"/>
        <w:rPr>
          <w:rFonts w:cs="Tahoma"/>
        </w:rPr>
      </w:pPr>
    </w:p>
    <w:p w14:paraId="0FD920C1" w14:textId="77777777" w:rsidR="009A6DFC" w:rsidRPr="009A6DFC" w:rsidRDefault="00D2238E" w:rsidP="00D75C48">
      <w:pPr>
        <w:pStyle w:val="Titolo"/>
        <w:outlineLvl w:val="0"/>
      </w:pPr>
      <w:bookmarkStart w:id="5" w:name="_Toc53073086"/>
      <w:r>
        <w:t xml:space="preserve">Art. </w:t>
      </w:r>
      <w:r w:rsidR="009A6DFC" w:rsidRPr="009A6DFC">
        <w:t>1.4 Modifiche dell'assicurazione</w:t>
      </w:r>
      <w:bookmarkEnd w:id="5"/>
      <w:r w:rsidR="009A6DFC" w:rsidRPr="009A6DFC">
        <w:tab/>
      </w:r>
    </w:p>
    <w:p w14:paraId="17CA38EC" w14:textId="77777777" w:rsidR="009A6DFC" w:rsidRPr="009A6DFC" w:rsidRDefault="009A6DFC" w:rsidP="00AA1C99">
      <w:pPr>
        <w:autoSpaceDE w:val="0"/>
        <w:autoSpaceDN w:val="0"/>
        <w:adjustRightInd w:val="0"/>
        <w:spacing w:after="0" w:line="240" w:lineRule="auto"/>
        <w:jc w:val="both"/>
        <w:rPr>
          <w:rFonts w:cs="Tahoma"/>
        </w:rPr>
      </w:pPr>
      <w:r w:rsidRPr="009A6DFC">
        <w:rPr>
          <w:rFonts w:cs="Tahoma"/>
        </w:rPr>
        <w:t>Le eventuali modificazioni dell'assicurazione devono essere provate per iscritto.</w:t>
      </w:r>
    </w:p>
    <w:p w14:paraId="43F6810A" w14:textId="77777777" w:rsidR="009A6DFC" w:rsidRPr="009A6DFC" w:rsidRDefault="009A6DFC" w:rsidP="00AA1C99">
      <w:pPr>
        <w:autoSpaceDE w:val="0"/>
        <w:autoSpaceDN w:val="0"/>
        <w:adjustRightInd w:val="0"/>
        <w:spacing w:after="0" w:line="240" w:lineRule="auto"/>
        <w:jc w:val="both"/>
        <w:rPr>
          <w:rFonts w:cs="Tahoma"/>
          <w:b/>
        </w:rPr>
      </w:pPr>
    </w:p>
    <w:p w14:paraId="62C12529" w14:textId="77777777" w:rsidR="009A6DFC" w:rsidRPr="001939B4" w:rsidRDefault="00D2238E" w:rsidP="00D75C48">
      <w:pPr>
        <w:pStyle w:val="Titolo"/>
        <w:outlineLvl w:val="0"/>
      </w:pPr>
      <w:bookmarkStart w:id="6" w:name="_Toc53073087"/>
      <w:r w:rsidRPr="001939B4">
        <w:t xml:space="preserve">Art. </w:t>
      </w:r>
      <w:r w:rsidR="009A6DFC" w:rsidRPr="001939B4">
        <w:t>1.5 Recesso in caso di sinistro</w:t>
      </w:r>
      <w:bookmarkEnd w:id="6"/>
    </w:p>
    <w:p w14:paraId="26BB8F81" w14:textId="77777777" w:rsidR="009A6DFC" w:rsidRPr="001939B4" w:rsidRDefault="009A6DFC" w:rsidP="00AA1C99">
      <w:pPr>
        <w:tabs>
          <w:tab w:val="left" w:pos="-720"/>
        </w:tabs>
        <w:spacing w:after="0" w:line="240" w:lineRule="auto"/>
        <w:ind w:right="-1"/>
        <w:jc w:val="both"/>
        <w:rPr>
          <w:rFonts w:cs="Tahoma"/>
          <w:iCs/>
        </w:rPr>
      </w:pPr>
      <w:r w:rsidRPr="001939B4">
        <w:rPr>
          <w:rFonts w:cs="Tahoma"/>
          <w:spacing w:val="-3"/>
        </w:rPr>
        <w:t xml:space="preserve">Dopo ogni sinistro e fino al sessantesimo giorno dal pagamento o rifiuto dell'indennizzo, </w:t>
      </w:r>
      <w:r w:rsidRPr="001939B4">
        <w:rPr>
          <w:rFonts w:cs="Tahoma"/>
          <w:iCs/>
        </w:rPr>
        <w:t>entrambe le parti possono recedere dal contratto, tramite raccomandata A.R. o PEC, con effetto dalla scadenza del periodo annuo di assicurazione in corso a condizione che il recesso venga inviato all’altra parte almeno 120 giorni prima di tale scadenza.</w:t>
      </w:r>
    </w:p>
    <w:p w14:paraId="047D1A23" w14:textId="77777777" w:rsidR="00A06C03" w:rsidRPr="001939B4" w:rsidRDefault="00A06C03" w:rsidP="00A06C03">
      <w:pPr>
        <w:tabs>
          <w:tab w:val="left" w:pos="-720"/>
        </w:tabs>
        <w:spacing w:after="0" w:line="240" w:lineRule="auto"/>
        <w:ind w:right="-1"/>
        <w:jc w:val="both"/>
        <w:rPr>
          <w:rFonts w:cs="Tahoma"/>
          <w:iCs/>
        </w:rPr>
      </w:pPr>
      <w:r w:rsidRPr="001939B4">
        <w:rPr>
          <w:rFonts w:cs="Tahoma"/>
          <w:iCs/>
        </w:rPr>
        <w:t>Nel caso di recesso da parte della Società, per avere effetto la comunicazione di recesso dovrà essere obbligatoriamente corredata dal dettaglio aggiornato dei sinistri articolato come specificato al successivo art. 1.9, al fine di consentire al Contraente l'espletamento di una nuova procedura di aggiudicazione della relativa polizza e fatto salvo il diritto del Contraente di chiedere ed ottenere successivi aggiornamenti.</w:t>
      </w:r>
    </w:p>
    <w:p w14:paraId="4E607520" w14:textId="77777777" w:rsidR="009A6DFC" w:rsidRPr="001939B4" w:rsidRDefault="009A6DFC" w:rsidP="00AA1C99">
      <w:pPr>
        <w:tabs>
          <w:tab w:val="left" w:pos="-720"/>
        </w:tabs>
        <w:spacing w:after="0" w:line="240" w:lineRule="auto"/>
        <w:ind w:right="-1"/>
        <w:jc w:val="both"/>
        <w:rPr>
          <w:rFonts w:cs="Tahoma"/>
          <w:b/>
          <w:bCs/>
          <w:spacing w:val="-3"/>
        </w:rPr>
      </w:pPr>
    </w:p>
    <w:p w14:paraId="657A203E" w14:textId="77777777" w:rsidR="009A6DFC" w:rsidRPr="001939B4" w:rsidRDefault="00D2238E" w:rsidP="00A6741E">
      <w:pPr>
        <w:pStyle w:val="Titolo1"/>
        <w:rPr>
          <w:rFonts w:asciiTheme="minorHAnsi" w:hAnsiTheme="minorHAnsi" w:cs="Tahoma"/>
          <w:szCs w:val="22"/>
        </w:rPr>
      </w:pPr>
      <w:bookmarkStart w:id="7" w:name="_Toc53073088"/>
      <w:r w:rsidRPr="001939B4">
        <w:rPr>
          <w:rFonts w:asciiTheme="minorHAnsi" w:hAnsiTheme="minorHAnsi"/>
          <w:szCs w:val="22"/>
        </w:rPr>
        <w:t xml:space="preserve">Art. </w:t>
      </w:r>
      <w:r w:rsidR="009A6DFC" w:rsidRPr="001939B4">
        <w:rPr>
          <w:rFonts w:asciiTheme="minorHAnsi" w:hAnsiTheme="minorHAnsi" w:cs="Tahoma"/>
          <w:szCs w:val="22"/>
        </w:rPr>
        <w:t>1.6 Durata del contratto - Rescindibilità</w:t>
      </w:r>
      <w:bookmarkEnd w:id="7"/>
      <w:r w:rsidR="009A6DFC" w:rsidRPr="001939B4">
        <w:rPr>
          <w:rFonts w:asciiTheme="minorHAnsi" w:hAnsiTheme="minorHAnsi" w:cs="Tahoma"/>
          <w:szCs w:val="22"/>
        </w:rPr>
        <w:t xml:space="preserve"> </w:t>
      </w:r>
    </w:p>
    <w:p w14:paraId="1933DFA4" w14:textId="274B4790" w:rsidR="00A06C03" w:rsidRPr="001939B4" w:rsidRDefault="00A06C03" w:rsidP="00A06C03">
      <w:pPr>
        <w:autoSpaceDE w:val="0"/>
        <w:autoSpaceDN w:val="0"/>
        <w:adjustRightInd w:val="0"/>
        <w:spacing w:after="0" w:line="240" w:lineRule="auto"/>
        <w:jc w:val="both"/>
        <w:rPr>
          <w:rFonts w:cstheme="minorHAnsi"/>
        </w:rPr>
      </w:pPr>
      <w:bookmarkStart w:id="8" w:name="_Hlk40204239"/>
      <w:r w:rsidRPr="001939B4">
        <w:rPr>
          <w:rFonts w:cstheme="minorHAnsi"/>
        </w:rPr>
        <w:t>Il contratto ha la durata indicata nella scheda di polizza e cesserà irrevocabilmente alla scadenza del detto periodo senza obbligo di disdetta e con esclusione del tacito rinnovo.</w:t>
      </w:r>
    </w:p>
    <w:p w14:paraId="75F3F317" w14:textId="7418FC44" w:rsidR="00A06C03" w:rsidRPr="001939B4" w:rsidRDefault="00B558C5" w:rsidP="00A06C03">
      <w:pPr>
        <w:autoSpaceDE w:val="0"/>
        <w:autoSpaceDN w:val="0"/>
        <w:adjustRightInd w:val="0"/>
        <w:spacing w:after="0" w:line="240" w:lineRule="auto"/>
        <w:jc w:val="both"/>
        <w:rPr>
          <w:rFonts w:cs="Tahoma"/>
        </w:rPr>
      </w:pPr>
      <w:r>
        <w:rPr>
          <w:rFonts w:cs="Tahoma"/>
        </w:rPr>
        <w:t>S</w:t>
      </w:r>
      <w:r w:rsidR="00A06C03" w:rsidRPr="001939B4">
        <w:rPr>
          <w:rFonts w:cs="Tahoma"/>
        </w:rPr>
        <w:t xml:space="preserve">u espressa richiesta scritta del Contraente da formalizzare mediante raccomandata A.R. o PEC da inviare alla Società entro la scadenza, la Società s’impegna a prorogare l’assicurazione, alle medesime condizioni economiche e normative in corso - al fine di consentire l’espletamento della procedura per l’aggiudicazione di un nuovo contratto - per un periodo massimo di </w:t>
      </w:r>
      <w:r w:rsidR="00A06C03" w:rsidRPr="001939B4">
        <w:rPr>
          <w:rFonts w:cs="Tahoma"/>
          <w:b/>
        </w:rPr>
        <w:t>180</w:t>
      </w:r>
      <w:r w:rsidR="00A06C03" w:rsidRPr="001939B4">
        <w:rPr>
          <w:rFonts w:cs="Tahoma"/>
        </w:rPr>
        <w:t xml:space="preserve"> </w:t>
      </w:r>
      <w:r w:rsidR="00A06C03" w:rsidRPr="001939B4">
        <w:rPr>
          <w:rFonts w:cs="Tahoma"/>
          <w:bCs/>
        </w:rPr>
        <w:t>giorni</w:t>
      </w:r>
      <w:r w:rsidR="00A06C03" w:rsidRPr="001939B4">
        <w:rPr>
          <w:rFonts w:cs="Tahoma"/>
        </w:rPr>
        <w:t xml:space="preserve"> oltre la scadenza contrattuale e dietro corresponsione del corrispondente rateo di premio</w:t>
      </w:r>
      <w:r w:rsidR="00DA20E2" w:rsidRPr="001939B4">
        <w:rPr>
          <w:rFonts w:cs="Tahoma"/>
        </w:rPr>
        <w:t>,</w:t>
      </w:r>
      <w:r w:rsidR="00A06C03" w:rsidRPr="001939B4">
        <w:rPr>
          <w:rFonts w:cs="Tahoma"/>
        </w:rPr>
        <w:t xml:space="preserve"> salvo in caso di recesso.</w:t>
      </w:r>
    </w:p>
    <w:p w14:paraId="2AC1C34D"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t xml:space="preserve">Trattandosi di contratto di durata poliennale, ciascuna delle parti ha la facoltà di rescindere il contratto medesimo ad ogni scadenza annua intermedia, mediante comunicazione scritta tramite raccomandata AR o PEC, da inviarsi all’altra parte almeno </w:t>
      </w:r>
      <w:r w:rsidRPr="001939B4">
        <w:rPr>
          <w:rFonts w:cs="Tahoma"/>
          <w:b/>
          <w:bCs/>
        </w:rPr>
        <w:t>120</w:t>
      </w:r>
      <w:r w:rsidRPr="001939B4">
        <w:rPr>
          <w:rFonts w:cs="Tahoma"/>
        </w:rPr>
        <w:t xml:space="preserve"> giorni prima della scadenza del periodo assicurativo annuo in corso.</w:t>
      </w:r>
    </w:p>
    <w:p w14:paraId="666E23E2" w14:textId="77777777" w:rsidR="00A06C03" w:rsidRPr="001939B4" w:rsidRDefault="00A06C03" w:rsidP="00A06C03">
      <w:pPr>
        <w:tabs>
          <w:tab w:val="left" w:pos="-720"/>
        </w:tabs>
        <w:spacing w:after="0" w:line="240" w:lineRule="auto"/>
        <w:ind w:right="-1"/>
        <w:jc w:val="both"/>
        <w:rPr>
          <w:rFonts w:cs="Tahoma"/>
          <w:iCs/>
        </w:rPr>
      </w:pPr>
      <w:r w:rsidRPr="001939B4">
        <w:rPr>
          <w:rFonts w:cs="Tahoma"/>
          <w:iCs/>
        </w:rPr>
        <w:t>Nel caso di recesso da parte della Società, per avere effetto la comunicazione di recesso dovrà essere obbligatoriamente corredata dal dettaglio aggiornato dei sinistri articolato come specificato al successivo art. 1.9, al fine di consentire al Contraente l'espletamento di una nuova procedura di aggiudicazione della relativa polizza e fatto salvo il diritto del Contraente di chiedere ed ottenere successivi aggiornamenti.</w:t>
      </w:r>
    </w:p>
    <w:bookmarkEnd w:id="8"/>
    <w:p w14:paraId="2A6376CF" w14:textId="77777777" w:rsidR="009A6DFC" w:rsidRPr="001939B4" w:rsidRDefault="009A6DFC" w:rsidP="00AA1C99">
      <w:pPr>
        <w:tabs>
          <w:tab w:val="left" w:pos="5610"/>
        </w:tabs>
        <w:autoSpaceDE w:val="0"/>
        <w:autoSpaceDN w:val="0"/>
        <w:adjustRightInd w:val="0"/>
        <w:spacing w:after="0" w:line="240" w:lineRule="auto"/>
        <w:jc w:val="both"/>
        <w:rPr>
          <w:rFonts w:cs="Tahoma"/>
          <w:b/>
        </w:rPr>
      </w:pPr>
    </w:p>
    <w:p w14:paraId="44D1B7A5" w14:textId="77777777" w:rsidR="009A6DFC" w:rsidRPr="001939B4" w:rsidRDefault="009A6DFC" w:rsidP="00D75C48">
      <w:pPr>
        <w:pStyle w:val="Titolo"/>
        <w:outlineLvl w:val="0"/>
      </w:pPr>
      <w:bookmarkStart w:id="9" w:name="_Toc53073089"/>
      <w:r w:rsidRPr="001939B4">
        <w:t>Art. 1.7 Denuncia dei sinistri – Obblighi dell’assicurato</w:t>
      </w:r>
      <w:bookmarkEnd w:id="9"/>
      <w:r w:rsidRPr="001939B4">
        <w:t xml:space="preserve"> </w:t>
      </w:r>
    </w:p>
    <w:p w14:paraId="3C7F039E" w14:textId="77777777" w:rsidR="009A6DFC" w:rsidRPr="001939B4" w:rsidRDefault="009A6DFC" w:rsidP="00AA1C99">
      <w:pPr>
        <w:spacing w:after="0" w:line="240" w:lineRule="auto"/>
        <w:ind w:right="-1"/>
        <w:jc w:val="both"/>
        <w:rPr>
          <w:rFonts w:cs="Tahoma"/>
        </w:rPr>
      </w:pPr>
      <w:r w:rsidRPr="001939B4">
        <w:rPr>
          <w:rFonts w:cs="Tahoma"/>
        </w:rPr>
        <w:t xml:space="preserve">In caso di sinistro, il Contraente/Assicurato deve darne avviso scritto alla Società o al Broker incaricato entro </w:t>
      </w:r>
      <w:r w:rsidRPr="001939B4">
        <w:rPr>
          <w:rFonts w:cs="Tahoma"/>
          <w:b/>
          <w:bCs/>
        </w:rPr>
        <w:t>30</w:t>
      </w:r>
      <w:r w:rsidRPr="001939B4">
        <w:rPr>
          <w:rFonts w:cs="Tahoma"/>
        </w:rPr>
        <w:t xml:space="preserve"> giorni dal momento in cui l’ufficio assicurazioni del Contraente ne è venuto a conoscenza, a parziale deroga dell’art. 1913 c.c. </w:t>
      </w:r>
    </w:p>
    <w:p w14:paraId="6FBA9398" w14:textId="77777777" w:rsidR="009A6DFC" w:rsidRPr="001939B4" w:rsidRDefault="009A6DFC" w:rsidP="00AA1C99">
      <w:pPr>
        <w:pStyle w:val="Rientrocorpodeltesto"/>
        <w:spacing w:after="0" w:line="240" w:lineRule="auto"/>
        <w:ind w:left="0"/>
        <w:jc w:val="both"/>
        <w:rPr>
          <w:rFonts w:cs="Tahoma"/>
        </w:rPr>
      </w:pPr>
      <w:r w:rsidRPr="001939B4">
        <w:rPr>
          <w:rFonts w:cs="Tahoma"/>
        </w:rPr>
        <w:t>La denuncia deve contenere l'indicazione di tutti i dati in possesso del Contraente relativi al sinistro.</w:t>
      </w:r>
    </w:p>
    <w:p w14:paraId="63BD2E32" w14:textId="77777777" w:rsidR="009A6DFC" w:rsidRPr="001939B4" w:rsidRDefault="009A6DFC" w:rsidP="00AA1C99">
      <w:pPr>
        <w:spacing w:after="0" w:line="240" w:lineRule="auto"/>
        <w:jc w:val="both"/>
        <w:rPr>
          <w:rFonts w:cs="Tahoma"/>
        </w:rPr>
      </w:pPr>
      <w:r w:rsidRPr="001939B4">
        <w:rPr>
          <w:rFonts w:cs="Tahoma"/>
        </w:rPr>
        <w:t>Alla denuncia devono far seguito, nel più breve tempo possibile, le notizie, i documenti e gli atti giudiziari relativi al sinistro. Limitatamente ai danni da Furto, Rapina ed Eventi Socio-politici, il Contraente e/o l'Assicurato debbono inoltre presentare denuncia all'Autorità competente trasmettendone copia all'Impresa e conservando le tracce del danno salvo quanto previsto dall'art. 1914 del Codice Civile.</w:t>
      </w:r>
    </w:p>
    <w:p w14:paraId="6BA2174B" w14:textId="77777777" w:rsidR="009A6DFC" w:rsidRPr="001939B4" w:rsidRDefault="009A6DFC" w:rsidP="00AA1C99">
      <w:pPr>
        <w:spacing w:after="0" w:line="240" w:lineRule="auto"/>
        <w:jc w:val="both"/>
        <w:rPr>
          <w:rFonts w:cs="Tahoma"/>
        </w:rPr>
      </w:pPr>
      <w:r w:rsidRPr="001939B4">
        <w:rPr>
          <w:rFonts w:cs="Tahoma"/>
        </w:rPr>
        <w:t>Nel caso di furto verificatosi in uno Stato estero, l'Assicurato - oltre alla denuncia presentata all'Autorità estera - dovrà produrre copia della denuncia presentata anche all'Autorità italiana.</w:t>
      </w:r>
    </w:p>
    <w:p w14:paraId="44647E00" w14:textId="77777777" w:rsidR="009A6DFC" w:rsidRPr="001939B4" w:rsidRDefault="009A6DFC" w:rsidP="00AA1C99">
      <w:pPr>
        <w:spacing w:after="0" w:line="240" w:lineRule="auto"/>
        <w:jc w:val="both"/>
        <w:rPr>
          <w:rFonts w:cs="Tahoma"/>
          <w:b/>
        </w:rPr>
      </w:pPr>
    </w:p>
    <w:p w14:paraId="5E429340" w14:textId="77777777" w:rsidR="009A6DFC" w:rsidRPr="001939B4" w:rsidRDefault="00D2238E" w:rsidP="00D75C48">
      <w:pPr>
        <w:pStyle w:val="Titolo"/>
        <w:outlineLvl w:val="0"/>
      </w:pPr>
      <w:bookmarkStart w:id="10" w:name="_Toc53073090"/>
      <w:r w:rsidRPr="001939B4">
        <w:t xml:space="preserve">Art. </w:t>
      </w:r>
      <w:r w:rsidR="009A6DFC" w:rsidRPr="001939B4">
        <w:t>1.8 Rinvio alle norme di legge</w:t>
      </w:r>
      <w:bookmarkEnd w:id="10"/>
    </w:p>
    <w:p w14:paraId="3B17E281" w14:textId="77777777" w:rsidR="009A6DFC" w:rsidRPr="001939B4" w:rsidRDefault="009A6DFC" w:rsidP="00AA1C99">
      <w:pPr>
        <w:spacing w:after="0" w:line="240" w:lineRule="auto"/>
        <w:jc w:val="both"/>
        <w:rPr>
          <w:rFonts w:cs="Tahoma"/>
        </w:rPr>
      </w:pPr>
      <w:r w:rsidRPr="001939B4">
        <w:rPr>
          <w:rFonts w:cs="Tahoma"/>
        </w:rPr>
        <w:t>Per quanto non è espressamente regolato dalle Condizioni Contrattuali valgono le norme di legge.</w:t>
      </w:r>
    </w:p>
    <w:p w14:paraId="1E594A0E" w14:textId="77777777" w:rsidR="009A6DFC" w:rsidRPr="001939B4" w:rsidRDefault="009A6DFC" w:rsidP="00AA1C99">
      <w:pPr>
        <w:spacing w:after="0" w:line="240" w:lineRule="auto"/>
        <w:jc w:val="both"/>
        <w:rPr>
          <w:rFonts w:cs="Tahoma"/>
          <w:b/>
        </w:rPr>
      </w:pPr>
    </w:p>
    <w:p w14:paraId="627AB0BC" w14:textId="77777777" w:rsidR="009A6DFC" w:rsidRPr="001939B4" w:rsidRDefault="00D2238E" w:rsidP="00D75C48">
      <w:pPr>
        <w:pStyle w:val="Titolo"/>
        <w:outlineLvl w:val="0"/>
      </w:pPr>
      <w:bookmarkStart w:id="11" w:name="_Toc53073091"/>
      <w:r w:rsidRPr="001939B4">
        <w:t xml:space="preserve">Art. </w:t>
      </w:r>
      <w:r w:rsidR="009A6DFC" w:rsidRPr="001939B4">
        <w:t>1.9 Obbligo di fornire i dati sull'andamento del rischio</w:t>
      </w:r>
      <w:bookmarkEnd w:id="11"/>
    </w:p>
    <w:p w14:paraId="17DAF83D" w14:textId="77777777" w:rsidR="00A06C03" w:rsidRPr="001939B4" w:rsidRDefault="00A06C03" w:rsidP="00A06C03">
      <w:pPr>
        <w:autoSpaceDE w:val="0"/>
        <w:autoSpaceDN w:val="0"/>
        <w:adjustRightInd w:val="0"/>
        <w:spacing w:after="0" w:line="240" w:lineRule="auto"/>
        <w:jc w:val="both"/>
        <w:rPr>
          <w:rFonts w:ascii="Tahoma" w:hAnsi="Tahoma" w:cs="Tahoma"/>
          <w:sz w:val="20"/>
        </w:rPr>
      </w:pPr>
      <w:bookmarkStart w:id="12" w:name="_Hlk40204301"/>
      <w:r w:rsidRPr="001939B4">
        <w:rPr>
          <w:rFonts w:cs="Tahoma"/>
        </w:rPr>
        <w:t>La Società, a cadenza trimestrale - entro 15 gg da 31.03/30.06/30.09/31.12 di ciascuna annualità - si impegna a fornire al Contraente una statistica aggiornata comprendente un dettaglio dei sinistri così composto</w:t>
      </w:r>
      <w:r w:rsidRPr="001939B4">
        <w:rPr>
          <w:rFonts w:ascii="Tahoma" w:hAnsi="Tahoma" w:cs="Tahoma"/>
          <w:sz w:val="20"/>
        </w:rPr>
        <w:t xml:space="preserve">: </w:t>
      </w:r>
    </w:p>
    <w:p w14:paraId="4671EAC4" w14:textId="77777777" w:rsidR="00A06C03" w:rsidRPr="001939B4" w:rsidRDefault="00A06C03" w:rsidP="00A06C03">
      <w:pPr>
        <w:numPr>
          <w:ilvl w:val="0"/>
          <w:numId w:val="7"/>
        </w:numPr>
        <w:autoSpaceDE w:val="0"/>
        <w:autoSpaceDN w:val="0"/>
        <w:adjustRightInd w:val="0"/>
        <w:spacing w:after="0" w:line="240" w:lineRule="auto"/>
        <w:jc w:val="both"/>
        <w:rPr>
          <w:rFonts w:ascii="Calibri" w:hAnsi="Calibri" w:cs="Tahoma"/>
        </w:rPr>
      </w:pPr>
      <w:r w:rsidRPr="001939B4">
        <w:rPr>
          <w:rFonts w:ascii="Calibri" w:hAnsi="Calibri" w:cs="Tahoma"/>
        </w:rPr>
        <w:t>data evento;</w:t>
      </w:r>
    </w:p>
    <w:p w14:paraId="1B483A4C" w14:textId="77777777" w:rsidR="00A06C03" w:rsidRPr="001939B4" w:rsidRDefault="00A06C03" w:rsidP="00A06C03">
      <w:pPr>
        <w:numPr>
          <w:ilvl w:val="0"/>
          <w:numId w:val="7"/>
        </w:numPr>
        <w:autoSpaceDE w:val="0"/>
        <w:autoSpaceDN w:val="0"/>
        <w:adjustRightInd w:val="0"/>
        <w:spacing w:after="0" w:line="240" w:lineRule="auto"/>
        <w:jc w:val="both"/>
        <w:rPr>
          <w:rFonts w:ascii="Calibri" w:hAnsi="Calibri" w:cs="Tahoma"/>
        </w:rPr>
      </w:pPr>
      <w:r w:rsidRPr="001939B4">
        <w:rPr>
          <w:rFonts w:ascii="Calibri" w:hAnsi="Calibri" w:cs="Tahoma"/>
        </w:rPr>
        <w:t>stato di gestione (riservato/senza seguito/liquidato);</w:t>
      </w:r>
    </w:p>
    <w:p w14:paraId="3CF127F6" w14:textId="77777777" w:rsidR="00A06C03" w:rsidRPr="001939B4" w:rsidRDefault="00A06C03" w:rsidP="00A06C03">
      <w:pPr>
        <w:numPr>
          <w:ilvl w:val="0"/>
          <w:numId w:val="7"/>
        </w:numPr>
        <w:autoSpaceDE w:val="0"/>
        <w:autoSpaceDN w:val="0"/>
        <w:adjustRightInd w:val="0"/>
        <w:spacing w:after="0" w:line="240" w:lineRule="auto"/>
        <w:jc w:val="both"/>
        <w:rPr>
          <w:rFonts w:ascii="Calibri" w:hAnsi="Calibri" w:cs="Tahoma"/>
        </w:rPr>
      </w:pPr>
      <w:r w:rsidRPr="001939B4">
        <w:rPr>
          <w:rFonts w:ascii="Calibri" w:hAnsi="Calibri" w:cs="Tahoma"/>
        </w:rPr>
        <w:t>importo riservato;</w:t>
      </w:r>
    </w:p>
    <w:p w14:paraId="0A96E49C" w14:textId="77777777" w:rsidR="00A06C03" w:rsidRPr="001939B4" w:rsidRDefault="00A06C03" w:rsidP="00A06C03">
      <w:pPr>
        <w:numPr>
          <w:ilvl w:val="0"/>
          <w:numId w:val="7"/>
        </w:numPr>
        <w:autoSpaceDE w:val="0"/>
        <w:autoSpaceDN w:val="0"/>
        <w:adjustRightInd w:val="0"/>
        <w:spacing w:after="0" w:line="240" w:lineRule="auto"/>
        <w:jc w:val="both"/>
        <w:rPr>
          <w:rFonts w:ascii="Calibri" w:hAnsi="Calibri" w:cs="Tahoma"/>
        </w:rPr>
      </w:pPr>
      <w:r w:rsidRPr="001939B4">
        <w:rPr>
          <w:rFonts w:ascii="Calibri" w:hAnsi="Calibri" w:cs="Tahoma"/>
        </w:rPr>
        <w:t>importo liquidato.</w:t>
      </w:r>
    </w:p>
    <w:p w14:paraId="59CCD8C9"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t xml:space="preserve">La documentazione di cui sopra dovrà essere fornita al Contraente mediante supporto informatico compatibile ed utilizzabile dal Contraente stesso. </w:t>
      </w:r>
    </w:p>
    <w:p w14:paraId="22A585FE"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lastRenderedPageBreak/>
        <w:t>In caso di mancato rispetto della tempistica di 15gg sopra prevista, ed in assenza di adeguate motivazioni legate a causa di forza maggiore, la Società dovrà corrispondere al Contraente un importo pari a euro 5 per ogni giorno di ritardo con il massimo di Euro 150,00. Il Contraente potrà unilateralmente disapplicare in tutto o in parte la penale nel caso di rapporti comunque dimostratisi collaborativi.</w:t>
      </w:r>
    </w:p>
    <w:p w14:paraId="43121520"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t xml:space="preserve">La Società si impegna a fornire ogni altra informazione disponibile, relativa al contratto assicurativo in essere, che il Contraente d'intesa con la Società ritenga utile acquisire nel corso della vigenza del contratto; al riguardo l’Amministrazione deve fornire adeguata motivazione. </w:t>
      </w:r>
    </w:p>
    <w:p w14:paraId="27C13AC7"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t>Gli obblighi sopra descritti non impediscono al Contraente di richiedere ed ottenere un aggiornamento statistico in data diverse da quelle indicate, che la Società si obbliga a riscontrare secondo le medesime tempistiche.</w:t>
      </w:r>
    </w:p>
    <w:p w14:paraId="3AF8A914" w14:textId="77777777" w:rsidR="00A06C03" w:rsidRPr="001939B4" w:rsidRDefault="00A06C03" w:rsidP="00A06C03">
      <w:pPr>
        <w:autoSpaceDE w:val="0"/>
        <w:autoSpaceDN w:val="0"/>
        <w:adjustRightInd w:val="0"/>
        <w:spacing w:after="0" w:line="240" w:lineRule="auto"/>
        <w:jc w:val="both"/>
        <w:rPr>
          <w:rFonts w:cs="Tahoma"/>
        </w:rPr>
      </w:pPr>
      <w:r w:rsidRPr="001939B4">
        <w:rPr>
          <w:rFonts w:cs="Tahoma"/>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bookmarkEnd w:id="12"/>
    <w:p w14:paraId="707B345D" w14:textId="77777777" w:rsidR="009A6DFC" w:rsidRPr="001939B4" w:rsidRDefault="009A6DFC" w:rsidP="00AA1C99">
      <w:pPr>
        <w:autoSpaceDE w:val="0"/>
        <w:autoSpaceDN w:val="0"/>
        <w:adjustRightInd w:val="0"/>
        <w:spacing w:after="0" w:line="240" w:lineRule="auto"/>
        <w:jc w:val="both"/>
        <w:rPr>
          <w:rFonts w:cs="Tahoma"/>
          <w:b/>
        </w:rPr>
      </w:pPr>
    </w:p>
    <w:p w14:paraId="4194B44B" w14:textId="77777777" w:rsidR="009A6DFC" w:rsidRPr="001939B4" w:rsidRDefault="00D2238E" w:rsidP="00D75C48">
      <w:pPr>
        <w:pStyle w:val="Titolo"/>
        <w:outlineLvl w:val="0"/>
      </w:pPr>
      <w:bookmarkStart w:id="13" w:name="_Toc53073092"/>
      <w:r w:rsidRPr="001939B4">
        <w:t xml:space="preserve">Art. </w:t>
      </w:r>
      <w:r w:rsidR="009A6DFC" w:rsidRPr="001939B4">
        <w:t>1.10 Assicurazione presso diversi Assicuratori</w:t>
      </w:r>
      <w:bookmarkEnd w:id="13"/>
    </w:p>
    <w:p w14:paraId="00D5794B"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Si conviene tra le Parti che qualora si rivelasse che per gli stessi enti oggetto del presente contratto esistano altre coperture, gli eventuali danni denunciati dall'Assicurato a valere sulla presente polizza saranno liquidati ed indennizzati dalla Società direttamente all'Assicurato medesimo, a prescindere dall'esistenza di altri contratti assicurativi. La Società rinuncia fin d’ora alla facoltà concessale dal disposto dell’art.1910 del Codice Civile. Si esonera il Contraente e gli Assicurati dal dare preventiva comunicazione alla Società di eventuali polizze già esistenti e/o quelle che verranno in seguito stipulate sugli stessi rischi oggetto del presente contratto; l'Assicurato ha l’obbligo di farlo in caso di sinistro, se richiesto dalla Società.</w:t>
      </w:r>
    </w:p>
    <w:p w14:paraId="189ACFC5" w14:textId="77777777" w:rsidR="009A6DFC" w:rsidRPr="001939B4" w:rsidRDefault="009A6DFC" w:rsidP="00AA1C99">
      <w:pPr>
        <w:spacing w:after="0" w:line="240" w:lineRule="auto"/>
        <w:jc w:val="both"/>
        <w:rPr>
          <w:rFonts w:cs="Tahoma"/>
          <w:b/>
        </w:rPr>
      </w:pPr>
    </w:p>
    <w:p w14:paraId="062181C7" w14:textId="77777777" w:rsidR="009A6DFC" w:rsidRPr="001939B4" w:rsidRDefault="00D2238E" w:rsidP="00D75C48">
      <w:pPr>
        <w:pStyle w:val="Titolo"/>
        <w:outlineLvl w:val="0"/>
      </w:pPr>
      <w:bookmarkStart w:id="14" w:name="_Toc53073093"/>
      <w:r w:rsidRPr="001939B4">
        <w:t xml:space="preserve">Art. </w:t>
      </w:r>
      <w:r w:rsidR="009A6DFC" w:rsidRPr="001939B4">
        <w:t>1.11 Interpretazione del contratto</w:t>
      </w:r>
      <w:bookmarkEnd w:id="14"/>
    </w:p>
    <w:p w14:paraId="4E7C59AA" w14:textId="77777777" w:rsidR="009A6DFC" w:rsidRPr="001939B4" w:rsidRDefault="009A6DFC" w:rsidP="00AA1C99">
      <w:pPr>
        <w:spacing w:after="0" w:line="240" w:lineRule="auto"/>
        <w:jc w:val="both"/>
        <w:rPr>
          <w:rFonts w:cs="Tahoma"/>
        </w:rPr>
      </w:pPr>
      <w:r w:rsidRPr="001939B4">
        <w:rPr>
          <w:rFonts w:cs="Tahoma"/>
        </w:rPr>
        <w:t>Il presente capitolato normativo abroga e sostituisce ogni diversa previsione degli stampati della Società eventualmente uniti all’assicurazione, restando convenuto che la firma apposta dal Contraente sui detti stampati vale 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1388B0F4" w14:textId="77777777" w:rsidR="009A6DFC" w:rsidRPr="001939B4" w:rsidRDefault="009A6DFC" w:rsidP="00AA1C99">
      <w:pPr>
        <w:spacing w:after="0" w:line="240" w:lineRule="auto"/>
        <w:jc w:val="both"/>
        <w:rPr>
          <w:rFonts w:cs="Tahoma"/>
          <w:b/>
        </w:rPr>
      </w:pPr>
    </w:p>
    <w:p w14:paraId="7DF948DE" w14:textId="77777777" w:rsidR="009A6DFC" w:rsidRPr="001939B4" w:rsidRDefault="00D2238E" w:rsidP="00D75C48">
      <w:pPr>
        <w:pStyle w:val="Titolo"/>
        <w:outlineLvl w:val="0"/>
      </w:pPr>
      <w:bookmarkStart w:id="15" w:name="_Toc53073094"/>
      <w:r w:rsidRPr="001939B4">
        <w:t xml:space="preserve">Art. </w:t>
      </w:r>
      <w:r w:rsidR="009A6DFC" w:rsidRPr="001939B4">
        <w:t>1.12 Oneri fiscali</w:t>
      </w:r>
      <w:bookmarkEnd w:id="15"/>
    </w:p>
    <w:p w14:paraId="5F6D70BF" w14:textId="77777777" w:rsidR="009A6DFC" w:rsidRPr="001939B4" w:rsidRDefault="009A6DFC" w:rsidP="00AA1C99">
      <w:pPr>
        <w:spacing w:after="0" w:line="240" w:lineRule="auto"/>
        <w:jc w:val="both"/>
        <w:rPr>
          <w:rFonts w:cs="Tahoma"/>
        </w:rPr>
      </w:pPr>
      <w:r w:rsidRPr="001939B4">
        <w:rPr>
          <w:rFonts w:cs="Tahoma"/>
        </w:rPr>
        <w:t>Gli oneri fiscali relativi all’assicurazione sono a carico del Contraente.</w:t>
      </w:r>
    </w:p>
    <w:p w14:paraId="048B3239" w14:textId="77777777" w:rsidR="009A6DFC" w:rsidRPr="001939B4" w:rsidRDefault="009A6DFC" w:rsidP="00AA1C99">
      <w:pPr>
        <w:spacing w:after="0" w:line="240" w:lineRule="auto"/>
        <w:jc w:val="both"/>
        <w:rPr>
          <w:rFonts w:cs="Tahoma"/>
        </w:rPr>
      </w:pPr>
    </w:p>
    <w:p w14:paraId="6B125839" w14:textId="77777777" w:rsidR="009A6DFC" w:rsidRPr="001939B4" w:rsidRDefault="00D2238E" w:rsidP="00D75C48">
      <w:pPr>
        <w:pStyle w:val="Titolo"/>
        <w:outlineLvl w:val="0"/>
      </w:pPr>
      <w:bookmarkStart w:id="16" w:name="_Toc53073095"/>
      <w:r w:rsidRPr="001939B4">
        <w:t xml:space="preserve">Art. </w:t>
      </w:r>
      <w:r w:rsidR="009A6DFC" w:rsidRPr="001939B4">
        <w:t>1.13 Foro competente</w:t>
      </w:r>
      <w:bookmarkEnd w:id="16"/>
    </w:p>
    <w:p w14:paraId="39CF604B" w14:textId="77777777" w:rsidR="009A6DFC" w:rsidRPr="001939B4" w:rsidRDefault="009A6DFC" w:rsidP="00AA1C99">
      <w:pPr>
        <w:spacing w:after="0" w:line="240" w:lineRule="auto"/>
        <w:jc w:val="both"/>
        <w:rPr>
          <w:rFonts w:cs="Tahoma"/>
        </w:rPr>
      </w:pPr>
      <w:r w:rsidRPr="001939B4">
        <w:rPr>
          <w:rFonts w:cs="Tahoma"/>
        </w:rPr>
        <w:t>Foro competente è esclusivamente quello del luogo di residenza del Contraente.</w:t>
      </w:r>
    </w:p>
    <w:p w14:paraId="63ADF223" w14:textId="77777777" w:rsidR="009A6DFC" w:rsidRPr="001939B4" w:rsidRDefault="009A6DFC" w:rsidP="00AA1C99">
      <w:pPr>
        <w:spacing w:after="0" w:line="240" w:lineRule="auto"/>
        <w:jc w:val="both"/>
        <w:rPr>
          <w:rFonts w:cs="Tahoma"/>
          <w:b/>
        </w:rPr>
      </w:pPr>
    </w:p>
    <w:p w14:paraId="232F2134" w14:textId="77777777" w:rsidR="009A6DFC" w:rsidRPr="001939B4" w:rsidRDefault="00D2238E" w:rsidP="00D75C48">
      <w:pPr>
        <w:pStyle w:val="Titolo"/>
        <w:outlineLvl w:val="0"/>
      </w:pPr>
      <w:bookmarkStart w:id="17" w:name="_Toc53073096"/>
      <w:r w:rsidRPr="001939B4">
        <w:t xml:space="preserve">Art. </w:t>
      </w:r>
      <w:r w:rsidR="009A6DFC" w:rsidRPr="001939B4">
        <w:t>1.14 Forma delle comunicazioni</w:t>
      </w:r>
      <w:bookmarkEnd w:id="17"/>
    </w:p>
    <w:p w14:paraId="62197E5D"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1939B4">
        <w:rPr>
          <w:rFonts w:cs="Tahoma"/>
        </w:rPr>
        <w:t>pec</w:t>
      </w:r>
      <w:proofErr w:type="spellEnd"/>
      <w:r w:rsidRPr="001939B4">
        <w:rPr>
          <w:rFonts w:cs="Tahoma"/>
        </w:rPr>
        <w:t xml:space="preserve"> o altro strumento idoneo ad assicurarne la provenienza.</w:t>
      </w:r>
    </w:p>
    <w:p w14:paraId="071191A7" w14:textId="77777777" w:rsidR="009A6DFC" w:rsidRPr="001939B4" w:rsidRDefault="009A6DFC" w:rsidP="00AA1C99">
      <w:pPr>
        <w:autoSpaceDE w:val="0"/>
        <w:autoSpaceDN w:val="0"/>
        <w:adjustRightInd w:val="0"/>
        <w:spacing w:after="0" w:line="240" w:lineRule="auto"/>
        <w:jc w:val="both"/>
        <w:rPr>
          <w:rFonts w:cs="Tahoma"/>
        </w:rPr>
      </w:pPr>
    </w:p>
    <w:p w14:paraId="480D5B4E" w14:textId="77777777" w:rsidR="009A6DFC" w:rsidRPr="001939B4" w:rsidRDefault="00D2238E" w:rsidP="00D75C48">
      <w:pPr>
        <w:pStyle w:val="Titolo"/>
        <w:outlineLvl w:val="0"/>
      </w:pPr>
      <w:bookmarkStart w:id="18" w:name="_Toc53073097"/>
      <w:r w:rsidRPr="001939B4">
        <w:t xml:space="preserve">Art. </w:t>
      </w:r>
      <w:r w:rsidR="009A6DFC" w:rsidRPr="001939B4">
        <w:t>1.15 Coassicurazione e delega</w:t>
      </w:r>
      <w:bookmarkEnd w:id="18"/>
      <w:r w:rsidR="009A6DFC" w:rsidRPr="001939B4">
        <w:t xml:space="preserve"> </w:t>
      </w:r>
    </w:p>
    <w:p w14:paraId="43749C8C"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Se l’assicurazione è ripartita per quote tra più Società coassicuratrici, rimane stabilito che:</w:t>
      </w:r>
    </w:p>
    <w:p w14:paraId="6BA67F33" w14:textId="77777777" w:rsidR="009A6DFC" w:rsidRPr="001939B4" w:rsidRDefault="009A6DFC" w:rsidP="00AA1C99">
      <w:pPr>
        <w:numPr>
          <w:ilvl w:val="1"/>
          <w:numId w:val="5"/>
        </w:numPr>
        <w:tabs>
          <w:tab w:val="clear" w:pos="1307"/>
          <w:tab w:val="num" w:pos="360"/>
        </w:tabs>
        <w:autoSpaceDE w:val="0"/>
        <w:autoSpaceDN w:val="0"/>
        <w:adjustRightInd w:val="0"/>
        <w:spacing w:after="0" w:line="240" w:lineRule="auto"/>
        <w:ind w:left="360"/>
        <w:jc w:val="both"/>
        <w:rPr>
          <w:rFonts w:cs="Tahoma"/>
        </w:rPr>
      </w:pPr>
      <w:r w:rsidRPr="001939B4">
        <w:rPr>
          <w:rFonts w:cs="Tahoma"/>
        </w:rPr>
        <w:t>ciascuna di esse è tenuta alla prestazione in proporzione della rispettiva quota, quale risulta dal contratto stesso, restando tuttavia inteso che la Società coassicuratrice designata quale delegataria è tenuta in via solidale alla prestazione integrale e ciò in espressa deroga all’art. 1911 del Codice Civile;</w:t>
      </w:r>
    </w:p>
    <w:p w14:paraId="6D6AA749" w14:textId="77777777" w:rsidR="009A6DFC" w:rsidRPr="001939B4" w:rsidRDefault="009A6DFC" w:rsidP="00AA1C99">
      <w:pPr>
        <w:numPr>
          <w:ilvl w:val="1"/>
          <w:numId w:val="5"/>
        </w:numPr>
        <w:tabs>
          <w:tab w:val="clear" w:pos="1307"/>
          <w:tab w:val="num" w:pos="360"/>
        </w:tabs>
        <w:autoSpaceDE w:val="0"/>
        <w:autoSpaceDN w:val="0"/>
        <w:adjustRightInd w:val="0"/>
        <w:spacing w:after="0" w:line="240" w:lineRule="auto"/>
        <w:ind w:left="360"/>
        <w:jc w:val="both"/>
        <w:rPr>
          <w:rFonts w:cs="Tahoma"/>
        </w:rPr>
      </w:pPr>
      <w:r w:rsidRPr="001939B4">
        <w:rPr>
          <w:rFonts w:cs="Tahoma"/>
        </w:rPr>
        <w:t>tutte le comunicazioni inerenti al contratto, ivi comprese quelle relative al recesso ed alla disdetta, devono trasmettersi dall’una all’altra parte unicamente per il tramite della Società coassicuratrice Delegataria e del Contraente ed ogni comunicazione si intende data o ricevuta dalla Società Delegataria anche nel nome e per conto di tutte le Coassicuratrici;</w:t>
      </w:r>
    </w:p>
    <w:p w14:paraId="2FA07AC1" w14:textId="77777777" w:rsidR="009A6DFC" w:rsidRPr="001939B4" w:rsidRDefault="009A6DFC" w:rsidP="00AA1C99">
      <w:pPr>
        <w:numPr>
          <w:ilvl w:val="1"/>
          <w:numId w:val="5"/>
        </w:numPr>
        <w:tabs>
          <w:tab w:val="clear" w:pos="1307"/>
          <w:tab w:val="num" w:pos="360"/>
        </w:tabs>
        <w:autoSpaceDE w:val="0"/>
        <w:autoSpaceDN w:val="0"/>
        <w:adjustRightInd w:val="0"/>
        <w:spacing w:after="0" w:line="240" w:lineRule="auto"/>
        <w:ind w:left="360"/>
        <w:jc w:val="both"/>
        <w:rPr>
          <w:rFonts w:cs="Tahoma"/>
        </w:rPr>
      </w:pPr>
      <w:r w:rsidRPr="001939B4">
        <w:rPr>
          <w:rFonts w:cs="Tahoma"/>
        </w:rPr>
        <w:t>i premi di polizza verranno corrisposti dal Contraente al Broker che provvederà a rimetterli a ciascuna Coassicuratrice in ragione della rispettiva quota di partecipazione al riparto di coassicurazione. Relativamente al presente punto, in caso di revoca dell’incarico al broker, e successivamente alla cessazione dello stesso, il pagamento dei premi potrà essere effettuato dal Contraente anche unicamente nei confronti della Società Delegataria per conto di tutte le coassicuratrici;</w:t>
      </w:r>
    </w:p>
    <w:p w14:paraId="3A9212DC" w14:textId="77777777" w:rsidR="009A6DFC" w:rsidRPr="001939B4" w:rsidRDefault="009A6DFC" w:rsidP="00AA1C99">
      <w:pPr>
        <w:numPr>
          <w:ilvl w:val="1"/>
          <w:numId w:val="5"/>
        </w:numPr>
        <w:tabs>
          <w:tab w:val="clear" w:pos="1307"/>
          <w:tab w:val="num" w:pos="360"/>
        </w:tabs>
        <w:autoSpaceDE w:val="0"/>
        <w:autoSpaceDN w:val="0"/>
        <w:adjustRightInd w:val="0"/>
        <w:spacing w:after="0" w:line="240" w:lineRule="auto"/>
        <w:ind w:left="360"/>
        <w:jc w:val="both"/>
        <w:rPr>
          <w:rFonts w:cs="Tahoma"/>
        </w:rPr>
      </w:pPr>
      <w:r w:rsidRPr="001939B4">
        <w:rPr>
          <w:rFonts w:cs="Tahoma"/>
        </w:rPr>
        <w:lastRenderedPageBreak/>
        <w:t>con la firma del presente contratto le Coassicuratrici conferiscono mandato alla Società Delegataria per firmare i successivi documenti contrattuali e compiere tutti i necessari atti di gestione anche in loro nome e per loro conto; pertanto la firma apposta sui detti documenti dalla società Delegataria li rende validi ad ogni effetto anche per le coassicuratrici (per le rispettive quote), senza che da queste possano essere opponibili eccezioni o limitazioni di sorta.</w:t>
      </w:r>
    </w:p>
    <w:p w14:paraId="10EA461C"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Relativamente ai premi scaduti, la delegataria potrà sostituire le quietanze delle Società coassicuratrici, eventualmente mancanti, con altra propria rilasciata in loro nome e per loro conto.</w:t>
      </w:r>
    </w:p>
    <w:p w14:paraId="06905EE4" w14:textId="77777777" w:rsidR="009A6DFC" w:rsidRPr="001939B4" w:rsidRDefault="009A6DFC" w:rsidP="00AA1C99">
      <w:pPr>
        <w:spacing w:after="0" w:line="240" w:lineRule="auto"/>
        <w:jc w:val="both"/>
        <w:rPr>
          <w:rFonts w:cs="Tahoma"/>
        </w:rPr>
      </w:pPr>
    </w:p>
    <w:p w14:paraId="6B950593" w14:textId="77777777" w:rsidR="009A6DFC" w:rsidRPr="001939B4" w:rsidRDefault="00D2238E" w:rsidP="00D75C48">
      <w:pPr>
        <w:pStyle w:val="Titolo"/>
        <w:outlineLvl w:val="0"/>
      </w:pPr>
      <w:bookmarkStart w:id="19" w:name="_Toc53073098"/>
      <w:r w:rsidRPr="001939B4">
        <w:t xml:space="preserve">Art. </w:t>
      </w:r>
      <w:r w:rsidR="009A6DFC" w:rsidRPr="001939B4">
        <w:t>1.16 Clausola Broker</w:t>
      </w:r>
      <w:bookmarkEnd w:id="19"/>
    </w:p>
    <w:p w14:paraId="4F03D3CF" w14:textId="77777777" w:rsidR="009A6DFC" w:rsidRPr="001939B4" w:rsidRDefault="009A6DFC" w:rsidP="00AA1C99">
      <w:pPr>
        <w:numPr>
          <w:ilvl w:val="0"/>
          <w:numId w:val="6"/>
        </w:numPr>
        <w:autoSpaceDE w:val="0"/>
        <w:autoSpaceDN w:val="0"/>
        <w:adjustRightInd w:val="0"/>
        <w:spacing w:after="0" w:line="240" w:lineRule="auto"/>
        <w:jc w:val="both"/>
        <w:rPr>
          <w:rFonts w:cs="Tahoma"/>
        </w:rPr>
      </w:pPr>
      <w:r w:rsidRPr="001939B4">
        <w:rPr>
          <w:rFonts w:cs="Tahoma"/>
        </w:rPr>
        <w:t xml:space="preserve">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w:t>
      </w:r>
      <w:proofErr w:type="gramStart"/>
      <w:r w:rsidRPr="001939B4">
        <w:rPr>
          <w:rFonts w:cs="Tahoma"/>
        </w:rPr>
        <w:t>l’esecuzione</w:t>
      </w:r>
      <w:proofErr w:type="gramEnd"/>
      <w:r w:rsidRPr="001939B4">
        <w:rPr>
          <w:rFonts w:cs="Tahoma"/>
        </w:rPr>
        <w:t xml:space="preserve"> del presente contratto – con la sola eccezione di quelle riguardanti la cessazione del rapporto assicurativo - dovrà essere trasmessa, dall’una all'altra parte, unicamente per il tramite del Broker.</w:t>
      </w:r>
    </w:p>
    <w:p w14:paraId="60E18C55" w14:textId="77777777" w:rsidR="009A6DFC" w:rsidRPr="001939B4" w:rsidRDefault="009A6DFC" w:rsidP="00AA1C99">
      <w:pPr>
        <w:numPr>
          <w:ilvl w:val="0"/>
          <w:numId w:val="6"/>
        </w:numPr>
        <w:autoSpaceDE w:val="0"/>
        <w:autoSpaceDN w:val="0"/>
        <w:adjustRightInd w:val="0"/>
        <w:spacing w:after="0" w:line="240" w:lineRule="auto"/>
        <w:jc w:val="both"/>
        <w:rPr>
          <w:rFonts w:cs="Tahoma"/>
        </w:rPr>
      </w:pPr>
      <w:r w:rsidRPr="001939B4">
        <w:rPr>
          <w:rFonts w:cs="Tahoma"/>
        </w:rPr>
        <w:t>Per effetto di tale pattuizione ogni comunicazione fatta alla Società dal Broker, in nome e per conto del Contraente, si intenderà come fatta da quest’ultimo e, parimenti, ogni comunicazione inviata dalla Società al 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47D17471" w14:textId="77777777" w:rsidR="009A6DFC" w:rsidRPr="001939B4" w:rsidRDefault="009A6DFC" w:rsidP="00AA1C99">
      <w:pPr>
        <w:numPr>
          <w:ilvl w:val="0"/>
          <w:numId w:val="6"/>
        </w:numPr>
        <w:autoSpaceDE w:val="0"/>
        <w:autoSpaceDN w:val="0"/>
        <w:adjustRightInd w:val="0"/>
        <w:spacing w:after="0" w:line="240" w:lineRule="auto"/>
        <w:jc w:val="both"/>
        <w:rPr>
          <w:rFonts w:cs="Tahoma"/>
        </w:rPr>
      </w:pPr>
      <w:r w:rsidRPr="001939B4">
        <w:rPr>
          <w:rFonts w:cs="Tahoma"/>
        </w:rPr>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496CEB8A" w14:textId="77777777" w:rsidR="009A6DFC" w:rsidRPr="001939B4" w:rsidRDefault="009A6DFC" w:rsidP="00AA1C99">
      <w:pPr>
        <w:numPr>
          <w:ilvl w:val="0"/>
          <w:numId w:val="6"/>
        </w:numPr>
        <w:autoSpaceDE w:val="0"/>
        <w:autoSpaceDN w:val="0"/>
        <w:adjustRightInd w:val="0"/>
        <w:spacing w:after="0" w:line="240" w:lineRule="auto"/>
        <w:jc w:val="both"/>
        <w:rPr>
          <w:rFonts w:cs="Tahoma"/>
        </w:rPr>
      </w:pPr>
      <w:r w:rsidRPr="001939B4">
        <w:rPr>
          <w:rFonts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7294FAD3" w14:textId="77777777" w:rsidR="009A6DFC" w:rsidRPr="001939B4" w:rsidRDefault="009A6DFC" w:rsidP="00AA1C99">
      <w:pPr>
        <w:numPr>
          <w:ilvl w:val="0"/>
          <w:numId w:val="6"/>
        </w:numPr>
        <w:autoSpaceDE w:val="0"/>
        <w:autoSpaceDN w:val="0"/>
        <w:adjustRightInd w:val="0"/>
        <w:spacing w:after="0" w:line="240" w:lineRule="auto"/>
        <w:jc w:val="both"/>
        <w:rPr>
          <w:rFonts w:cs="Tahoma"/>
        </w:rPr>
      </w:pPr>
      <w:r w:rsidRPr="001939B4">
        <w:rPr>
          <w:rFonts w:cs="Tahoma"/>
        </w:rPr>
        <w:t>I premi incassati dal Broker verranno versati alla Società entro il giorno 10 del mese successivo a quello dell’incasso, fermi restando i termini temporali della copertura.</w:t>
      </w:r>
    </w:p>
    <w:p w14:paraId="58676DDB" w14:textId="77777777" w:rsidR="009A6DFC" w:rsidRPr="001939B4" w:rsidRDefault="009A6DFC" w:rsidP="00AA1C99">
      <w:pPr>
        <w:spacing w:after="0" w:line="240" w:lineRule="auto"/>
        <w:jc w:val="both"/>
        <w:rPr>
          <w:rFonts w:cs="Tahoma"/>
        </w:rPr>
      </w:pPr>
    </w:p>
    <w:p w14:paraId="12EE587B" w14:textId="77777777" w:rsidR="009A6DFC" w:rsidRPr="001939B4" w:rsidRDefault="00D2238E" w:rsidP="00D75C48">
      <w:pPr>
        <w:pStyle w:val="Titolo"/>
        <w:outlineLvl w:val="0"/>
      </w:pPr>
      <w:bookmarkStart w:id="20" w:name="_Toc53073099"/>
      <w:r w:rsidRPr="001939B4">
        <w:t xml:space="preserve">Art. </w:t>
      </w:r>
      <w:r w:rsidR="009A6DFC" w:rsidRPr="001939B4">
        <w:t>1.17 Obblighi della Società relativi alla tracciabilità dei flussi finanziari</w:t>
      </w:r>
      <w:bookmarkEnd w:id="20"/>
    </w:p>
    <w:p w14:paraId="5CC52C11"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In ottemperanza all'articolo 3 della Legge numero 136 del 13 agosto 2010, la stazione appaltante, la Società e, ove presente, l'intermediario, assumono gli obblighi di tracciabilità dei flussi finanziari per la gestione del presente contratto.</w:t>
      </w:r>
    </w:p>
    <w:p w14:paraId="133869A9"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 xml:space="preserve">In tutti i casi in cui le transazioni finanziarie siano eseguite senza avvalersi di banche o della società Poste Italiane Spa, il presente contratto si intende risolto di diritto. </w:t>
      </w:r>
    </w:p>
    <w:p w14:paraId="763A37EE" w14:textId="77777777" w:rsidR="009A6DFC" w:rsidRPr="001939B4" w:rsidRDefault="009A6DFC" w:rsidP="00AA1C99">
      <w:pPr>
        <w:autoSpaceDE w:val="0"/>
        <w:autoSpaceDN w:val="0"/>
        <w:adjustRightInd w:val="0"/>
        <w:spacing w:after="0" w:line="240" w:lineRule="auto"/>
        <w:jc w:val="both"/>
        <w:rPr>
          <w:rFonts w:cs="Tahoma"/>
        </w:rPr>
      </w:pPr>
      <w:r w:rsidRPr="001939B4">
        <w:rPr>
          <w:rFonts w:cs="Tahoma"/>
        </w:rPr>
        <w:t>Se la Società, il subappaltatore o l'intermediario hanno notizia dell'inadempimento della propria controparte agli obblighi di tracciabilità finanziaria, procedono all'immediata risoluzione del rapporto contrattuale. Questa circostanza deve essere comunicata alla stazione appaltante e alla prefettura-ufficio territoriale del Governo competente per territorio.</w:t>
      </w:r>
    </w:p>
    <w:p w14:paraId="3280A6DD" w14:textId="77777777" w:rsidR="009A6DFC" w:rsidRPr="001939B4" w:rsidRDefault="009A6DFC" w:rsidP="00AA1C99">
      <w:pPr>
        <w:autoSpaceDE w:val="0"/>
        <w:autoSpaceDN w:val="0"/>
        <w:adjustRightInd w:val="0"/>
        <w:spacing w:after="0" w:line="240" w:lineRule="auto"/>
        <w:jc w:val="both"/>
        <w:rPr>
          <w:rFonts w:cs="Tahoma"/>
        </w:rPr>
      </w:pPr>
    </w:p>
    <w:p w14:paraId="0C8E3A70" w14:textId="77777777" w:rsidR="009A6DFC" w:rsidRPr="001939B4" w:rsidRDefault="009A6DFC" w:rsidP="00D75C48">
      <w:pPr>
        <w:pStyle w:val="Titolo"/>
        <w:outlineLvl w:val="0"/>
      </w:pPr>
      <w:bookmarkStart w:id="21" w:name="_Toc53073100"/>
      <w:r w:rsidRPr="001939B4">
        <w:t>Art. 1.18 – Trattamento dei dati</w:t>
      </w:r>
      <w:bookmarkEnd w:id="21"/>
    </w:p>
    <w:p w14:paraId="47649F79" w14:textId="77777777" w:rsidR="009A6DFC" w:rsidRPr="001939B4" w:rsidRDefault="009A6DFC" w:rsidP="00AA1C99">
      <w:pPr>
        <w:spacing w:after="0" w:line="240" w:lineRule="auto"/>
        <w:jc w:val="both"/>
        <w:rPr>
          <w:rFonts w:cs="Tahoma"/>
        </w:rPr>
      </w:pPr>
      <w:r w:rsidRPr="001939B4">
        <w:rPr>
          <w:rFonts w:cs="Tahoma"/>
        </w:rPr>
        <w:t xml:space="preserve">Ai sensi del </w:t>
      </w:r>
      <w:proofErr w:type="spellStart"/>
      <w:r w:rsidRPr="001939B4">
        <w:rPr>
          <w:rFonts w:cs="Tahoma"/>
        </w:rPr>
        <w:t>D.Lgs.</w:t>
      </w:r>
      <w:proofErr w:type="spellEnd"/>
      <w:r w:rsidRPr="001939B4">
        <w:rPr>
          <w:rFonts w:cs="Tahoma"/>
        </w:rPr>
        <w:t xml:space="preserve"> n. 196/2003 e del Regolamento UE 679/2016 nonché successive modifiche ed integrazioni, ciascuna delle parti (Contraente/Assicurato e Società) consente il trattamento dei dati personali rilevabili dalla polizza o che ne derivino, per le finalità strettamente connesse agli adempimenti degli obblighi contrattuali.</w:t>
      </w:r>
    </w:p>
    <w:p w14:paraId="7A46B50D" w14:textId="77777777" w:rsidR="009A6DFC" w:rsidRPr="001939B4" w:rsidRDefault="009A6DFC" w:rsidP="00AA1C99">
      <w:pPr>
        <w:autoSpaceDE w:val="0"/>
        <w:autoSpaceDN w:val="0"/>
        <w:adjustRightInd w:val="0"/>
        <w:spacing w:after="0" w:line="240" w:lineRule="auto"/>
        <w:jc w:val="both"/>
        <w:rPr>
          <w:rFonts w:cs="Tahoma"/>
        </w:rPr>
      </w:pPr>
    </w:p>
    <w:p w14:paraId="059CBA99" w14:textId="77777777" w:rsidR="009A6DFC" w:rsidRPr="001939B4" w:rsidRDefault="009A6DFC" w:rsidP="00AA1C99">
      <w:pPr>
        <w:spacing w:after="0" w:line="240" w:lineRule="auto"/>
        <w:ind w:left="284" w:hanging="284"/>
        <w:jc w:val="both"/>
        <w:rPr>
          <w:rFonts w:cs="Tahoma"/>
          <w:b/>
        </w:rPr>
      </w:pPr>
      <w:r w:rsidRPr="001939B4">
        <w:rPr>
          <w:rFonts w:cs="Tahoma"/>
          <w:b/>
        </w:rPr>
        <w:br w:type="page"/>
      </w:r>
    </w:p>
    <w:p w14:paraId="68AF3142" w14:textId="77777777" w:rsidR="009A6DFC" w:rsidRPr="001939B4" w:rsidRDefault="00D2238E" w:rsidP="00D2238E">
      <w:pPr>
        <w:pStyle w:val="Titolo1"/>
        <w:jc w:val="center"/>
        <w:rPr>
          <w:rFonts w:asciiTheme="minorHAnsi" w:hAnsiTheme="minorHAnsi" w:cs="Tahoma"/>
          <w:szCs w:val="22"/>
        </w:rPr>
      </w:pPr>
      <w:bookmarkStart w:id="22" w:name="_Toc53073101"/>
      <w:r w:rsidRPr="001939B4">
        <w:rPr>
          <w:rFonts w:asciiTheme="minorHAnsi" w:hAnsiTheme="minorHAnsi" w:cs="Tahoma"/>
          <w:szCs w:val="22"/>
        </w:rPr>
        <w:lastRenderedPageBreak/>
        <w:t xml:space="preserve">SEZIONE 2 - </w:t>
      </w:r>
      <w:r w:rsidR="009A6DFC" w:rsidRPr="001939B4">
        <w:rPr>
          <w:rFonts w:asciiTheme="minorHAnsi" w:hAnsiTheme="minorHAnsi" w:cs="Tahoma"/>
          <w:szCs w:val="22"/>
        </w:rPr>
        <w:t>NORME CHE REGOLANO L'ASSICURAZIONE AUTO RISCHI DIVERSI</w:t>
      </w:r>
      <w:bookmarkEnd w:id="22"/>
    </w:p>
    <w:p w14:paraId="24019B3A" w14:textId="77777777" w:rsidR="009A6DFC" w:rsidRPr="001939B4" w:rsidRDefault="009A6DFC" w:rsidP="00AA1C99">
      <w:pPr>
        <w:spacing w:after="0" w:line="240" w:lineRule="auto"/>
        <w:jc w:val="both"/>
        <w:rPr>
          <w:rFonts w:cs="Tahoma"/>
        </w:rPr>
      </w:pPr>
    </w:p>
    <w:p w14:paraId="6CACC946" w14:textId="77777777" w:rsidR="009A6DFC" w:rsidRPr="001939B4" w:rsidRDefault="00D2238E" w:rsidP="00A6741E">
      <w:pPr>
        <w:pStyle w:val="Titolo1"/>
        <w:rPr>
          <w:rFonts w:asciiTheme="minorHAnsi" w:hAnsiTheme="minorHAnsi" w:cs="Tahoma"/>
          <w:szCs w:val="22"/>
        </w:rPr>
      </w:pPr>
      <w:bookmarkStart w:id="23" w:name="_Toc53073102"/>
      <w:r w:rsidRPr="001939B4">
        <w:rPr>
          <w:rFonts w:asciiTheme="minorHAnsi" w:hAnsiTheme="minorHAnsi"/>
          <w:szCs w:val="22"/>
        </w:rPr>
        <w:t xml:space="preserve">Art. </w:t>
      </w:r>
      <w:r w:rsidR="009A6DFC" w:rsidRPr="001939B4">
        <w:rPr>
          <w:rFonts w:asciiTheme="minorHAnsi" w:hAnsiTheme="minorHAnsi" w:cs="Tahoma"/>
          <w:szCs w:val="22"/>
        </w:rPr>
        <w:t>2.1 Oggetto dell'assicurazione</w:t>
      </w:r>
      <w:bookmarkEnd w:id="23"/>
    </w:p>
    <w:p w14:paraId="3BB26E07" w14:textId="77777777" w:rsidR="009A6DFC" w:rsidRPr="001939B4" w:rsidRDefault="009A6DFC" w:rsidP="00AA1C99">
      <w:pPr>
        <w:spacing w:after="0" w:line="240" w:lineRule="auto"/>
        <w:jc w:val="both"/>
        <w:rPr>
          <w:rFonts w:cs="Tahoma"/>
        </w:rPr>
      </w:pPr>
      <w:r w:rsidRPr="001939B4">
        <w:rPr>
          <w:rFonts w:cs="Tahoma"/>
        </w:rPr>
        <w:t xml:space="preserve">La Società indennizza, nei limiti ed alle condizioni che seguono, i danni materiali e diretti subiti dall’Assicurato - anche se derivanti da colpa grave del medesimo - per il danneggiamento o la perdita del veicolo assicurato, conseguenti agli eventi indicati nelle seguenti definizioni: </w:t>
      </w:r>
    </w:p>
    <w:p w14:paraId="4733D617" w14:textId="77777777" w:rsidR="009A6DFC" w:rsidRPr="001939B4" w:rsidRDefault="009A6DFC" w:rsidP="00AA1C99">
      <w:pPr>
        <w:numPr>
          <w:ilvl w:val="0"/>
          <w:numId w:val="27"/>
        </w:numPr>
        <w:tabs>
          <w:tab w:val="clear" w:pos="709"/>
        </w:tabs>
        <w:spacing w:after="0" w:line="240" w:lineRule="auto"/>
        <w:ind w:left="284" w:hanging="284"/>
        <w:jc w:val="both"/>
        <w:rPr>
          <w:rFonts w:cs="Tahoma"/>
        </w:rPr>
      </w:pPr>
      <w:r w:rsidRPr="001939B4">
        <w:rPr>
          <w:rFonts w:cs="Tahoma"/>
          <w:b/>
        </w:rPr>
        <w:t>Incendio</w:t>
      </w:r>
      <w:r w:rsidRPr="001939B4">
        <w:rPr>
          <w:rFonts w:cs="Tahoma"/>
        </w:rPr>
        <w:t xml:space="preserve"> - combustione con sviluppo di fiamma, scoppio od esplosione, azione del fulmine;</w:t>
      </w:r>
    </w:p>
    <w:p w14:paraId="2AA8F823" w14:textId="77777777" w:rsidR="009A6DFC" w:rsidRPr="001939B4" w:rsidRDefault="009A6DFC" w:rsidP="00AA1C99">
      <w:pPr>
        <w:numPr>
          <w:ilvl w:val="0"/>
          <w:numId w:val="27"/>
        </w:numPr>
        <w:tabs>
          <w:tab w:val="clear" w:pos="709"/>
        </w:tabs>
        <w:spacing w:after="0" w:line="240" w:lineRule="auto"/>
        <w:ind w:left="284" w:hanging="284"/>
        <w:jc w:val="both"/>
        <w:rPr>
          <w:rFonts w:cs="Tahoma"/>
        </w:rPr>
      </w:pPr>
      <w:r w:rsidRPr="001939B4">
        <w:rPr>
          <w:rFonts w:cs="Tahoma"/>
          <w:b/>
        </w:rPr>
        <w:t xml:space="preserve">Furto - totale o parziale - e rapina </w:t>
      </w:r>
      <w:r w:rsidRPr="001939B4">
        <w:rPr>
          <w:rFonts w:cs="Tahoma"/>
        </w:rPr>
        <w:t>- consumati o tentati, compresi i danni prodotti al veicolo nell'esecuzione od in conseguenza del furto o della rapina, nonché quelli derivanti dalla circolazione stradale conseguente ai detti eventi;</w:t>
      </w:r>
    </w:p>
    <w:p w14:paraId="2F443101" w14:textId="77777777" w:rsidR="009A6DFC" w:rsidRPr="001939B4" w:rsidRDefault="009A6DFC" w:rsidP="00AA1C99">
      <w:pPr>
        <w:numPr>
          <w:ilvl w:val="1"/>
          <w:numId w:val="26"/>
        </w:numPr>
        <w:tabs>
          <w:tab w:val="clear" w:pos="1440"/>
        </w:tabs>
        <w:spacing w:after="0" w:line="240" w:lineRule="auto"/>
        <w:ind w:left="284" w:hanging="284"/>
        <w:jc w:val="both"/>
        <w:rPr>
          <w:rFonts w:cs="Tahoma"/>
        </w:rPr>
      </w:pPr>
      <w:proofErr w:type="spellStart"/>
      <w:r w:rsidRPr="001939B4">
        <w:rPr>
          <w:rFonts w:cs="Tahoma"/>
          <w:b/>
        </w:rPr>
        <w:t>Kasko</w:t>
      </w:r>
      <w:proofErr w:type="spellEnd"/>
      <w:r w:rsidRPr="001939B4">
        <w:rPr>
          <w:rFonts w:cs="Tahoma"/>
        </w:rPr>
        <w:t xml:space="preserve"> - collisione con altri veicoli, urto contro ostacoli di qualsiasi genere, ribaltamento, uscita di strada, per effetto della circolazione, sia su area pubblica sia su area privata;</w:t>
      </w:r>
    </w:p>
    <w:p w14:paraId="6618C87B" w14:textId="77777777" w:rsidR="009A6DFC" w:rsidRPr="001939B4" w:rsidRDefault="009A6DFC" w:rsidP="00AA1C99">
      <w:pPr>
        <w:numPr>
          <w:ilvl w:val="1"/>
          <w:numId w:val="26"/>
        </w:numPr>
        <w:tabs>
          <w:tab w:val="clear" w:pos="1440"/>
        </w:tabs>
        <w:spacing w:after="0" w:line="240" w:lineRule="auto"/>
        <w:ind w:left="284" w:hanging="284"/>
        <w:jc w:val="both"/>
        <w:rPr>
          <w:rFonts w:cs="Tahoma"/>
        </w:rPr>
      </w:pPr>
      <w:r w:rsidRPr="001939B4">
        <w:rPr>
          <w:rFonts w:cs="Tahoma"/>
          <w:b/>
          <w:bCs/>
          <w:noProof/>
        </w:rPr>
        <w:t xml:space="preserve">Rottura cristalli - </w:t>
      </w:r>
      <w:r w:rsidRPr="001939B4">
        <w:rPr>
          <w:rFonts w:cs="Tahoma"/>
          <w:noProof/>
        </w:rPr>
        <w:t xml:space="preserve">la Società rimborsa le spese sostenute per sostituire i cristalli del veicolo assicurato a seguito della rottura dei medesimi, dovuta a qualsiasi causa; </w:t>
      </w:r>
    </w:p>
    <w:p w14:paraId="5FCFFDB5" w14:textId="77777777" w:rsidR="009A6DFC" w:rsidRPr="001939B4" w:rsidRDefault="009A6DFC" w:rsidP="00AA1C99">
      <w:pPr>
        <w:numPr>
          <w:ilvl w:val="1"/>
          <w:numId w:val="26"/>
        </w:numPr>
        <w:tabs>
          <w:tab w:val="clear" w:pos="1440"/>
        </w:tabs>
        <w:spacing w:after="0" w:line="240" w:lineRule="auto"/>
        <w:ind w:left="284" w:hanging="284"/>
        <w:jc w:val="both"/>
        <w:rPr>
          <w:rFonts w:cs="Tahoma"/>
        </w:rPr>
      </w:pPr>
      <w:r w:rsidRPr="001939B4">
        <w:rPr>
          <w:rFonts w:cs="Tahoma"/>
          <w:b/>
        </w:rPr>
        <w:t xml:space="preserve">Eventi socio - politici </w:t>
      </w:r>
      <w:r w:rsidRPr="001939B4">
        <w:rPr>
          <w:rFonts w:cs="Tahoma"/>
        </w:rPr>
        <w:t>- tumulti popolari, scioperi, serrate, sommosse, atti di terrorismo e sabotaggio, atti di vandalismo;</w:t>
      </w:r>
    </w:p>
    <w:p w14:paraId="4944FF97" w14:textId="77777777" w:rsidR="009A6DFC" w:rsidRPr="001939B4" w:rsidRDefault="009A6DFC" w:rsidP="00AA1C99">
      <w:pPr>
        <w:numPr>
          <w:ilvl w:val="1"/>
          <w:numId w:val="26"/>
        </w:numPr>
        <w:tabs>
          <w:tab w:val="clear" w:pos="1440"/>
        </w:tabs>
        <w:spacing w:after="0" w:line="240" w:lineRule="auto"/>
        <w:ind w:left="284" w:hanging="284"/>
        <w:jc w:val="both"/>
        <w:rPr>
          <w:rFonts w:cs="Tahoma"/>
        </w:rPr>
      </w:pPr>
      <w:r w:rsidRPr="001939B4">
        <w:rPr>
          <w:rFonts w:cs="Tahoma"/>
          <w:b/>
        </w:rPr>
        <w:t xml:space="preserve">Eventi naturali </w:t>
      </w:r>
      <w:r w:rsidRPr="001939B4">
        <w:rPr>
          <w:rFonts w:cs="Tahoma"/>
        </w:rPr>
        <w:t>- trombe d'aria, uragani, cicloni, tifoni, bufere, tempeste, alluvioni, allagamenti, inondazioni, caduta di grandine, neve, ghiaccio, meteoriti e relative scorie, smottamenti del terreno, frane, valanghe e slavine, terremoti ed eruzioni vulcaniche;</w:t>
      </w:r>
    </w:p>
    <w:p w14:paraId="770E20D7" w14:textId="77777777" w:rsidR="009A6DFC" w:rsidRPr="001939B4" w:rsidRDefault="009A6DFC" w:rsidP="00AA1C99">
      <w:pPr>
        <w:numPr>
          <w:ilvl w:val="1"/>
          <w:numId w:val="26"/>
        </w:numPr>
        <w:tabs>
          <w:tab w:val="clear" w:pos="1440"/>
        </w:tabs>
        <w:spacing w:after="0" w:line="240" w:lineRule="auto"/>
        <w:ind w:left="284" w:hanging="284"/>
        <w:jc w:val="both"/>
        <w:rPr>
          <w:rFonts w:cs="Tahoma"/>
        </w:rPr>
      </w:pPr>
      <w:r w:rsidRPr="001939B4">
        <w:rPr>
          <w:rFonts w:cs="Tahoma"/>
          <w:b/>
        </w:rPr>
        <w:t xml:space="preserve">Eventi diversi </w:t>
      </w:r>
      <w:r w:rsidRPr="001939B4">
        <w:rPr>
          <w:rFonts w:cs="Tahoma"/>
        </w:rPr>
        <w:t xml:space="preserve">- sprofondamento di strade, crollo di ponti, edifici e manufatti in genere, caduta di aeromobili e/o loro parti e/o cose da essi trasportate, caduta di corpi celesti. </w:t>
      </w:r>
    </w:p>
    <w:p w14:paraId="740EC1E7" w14:textId="77777777" w:rsidR="009A6DFC" w:rsidRPr="001939B4" w:rsidRDefault="009A6DFC" w:rsidP="00AA1C99">
      <w:pPr>
        <w:pStyle w:val="Rientrocorpodeltesto"/>
        <w:spacing w:after="0" w:line="240" w:lineRule="auto"/>
        <w:ind w:left="0"/>
        <w:jc w:val="both"/>
        <w:rPr>
          <w:rFonts w:cs="Tahoma"/>
        </w:rPr>
      </w:pPr>
      <w:r w:rsidRPr="001939B4">
        <w:rPr>
          <w:rFonts w:cs="Tahoma"/>
        </w:rPr>
        <w:t>L’assicurazione comprende i danni ad impianti, dispositivi vari ed eventuali attrezzatu</w:t>
      </w:r>
      <w:r w:rsidR="0050243C" w:rsidRPr="001939B4">
        <w:rPr>
          <w:rFonts w:cs="Tahoma"/>
        </w:rPr>
        <w:t xml:space="preserve">re inerenti </w:t>
      </w:r>
      <w:proofErr w:type="gramStart"/>
      <w:r w:rsidR="0050243C" w:rsidRPr="001939B4">
        <w:rPr>
          <w:rFonts w:cs="Tahoma"/>
        </w:rPr>
        <w:t>l'uso</w:t>
      </w:r>
      <w:proofErr w:type="gramEnd"/>
      <w:r w:rsidR="0050243C" w:rsidRPr="001939B4">
        <w:rPr>
          <w:rFonts w:cs="Tahoma"/>
        </w:rPr>
        <w:t xml:space="preserve"> cui i veicoli </w:t>
      </w:r>
      <w:r w:rsidRPr="001939B4">
        <w:rPr>
          <w:rFonts w:cs="Tahoma"/>
        </w:rPr>
        <w:t>sono destinati, compresi gli accessori fono-audio-visivi, purch</w:t>
      </w:r>
      <w:r w:rsidR="00BB26F3" w:rsidRPr="001939B4">
        <w:rPr>
          <w:rFonts w:cs="Tahoma"/>
        </w:rPr>
        <w:t>é</w:t>
      </w:r>
      <w:r w:rsidRPr="001939B4">
        <w:rPr>
          <w:rFonts w:cs="Tahoma"/>
        </w:rPr>
        <w:t xml:space="preserve"> ai medesimi incorporati e validamente fissati, fatta eccezione per la garanzia </w:t>
      </w:r>
      <w:proofErr w:type="spellStart"/>
      <w:r w:rsidRPr="001939B4">
        <w:rPr>
          <w:rFonts w:cs="Tahoma"/>
        </w:rPr>
        <w:t>kasko</w:t>
      </w:r>
      <w:proofErr w:type="spellEnd"/>
      <w:r w:rsidRPr="001939B4">
        <w:rPr>
          <w:rFonts w:cs="Tahoma"/>
        </w:rPr>
        <w:t>, per la quale tali danni sono assicurati esclusivamente se verificatisi in seguito e congiuntamente a un sinistro indennizzabile a termini di polizza.</w:t>
      </w:r>
    </w:p>
    <w:p w14:paraId="7531A709" w14:textId="77777777" w:rsidR="009A6DFC" w:rsidRPr="001939B4" w:rsidRDefault="009A6DFC" w:rsidP="00AA1C99">
      <w:pPr>
        <w:spacing w:after="0" w:line="240" w:lineRule="auto"/>
        <w:ind w:left="360" w:hanging="360"/>
        <w:jc w:val="both"/>
        <w:rPr>
          <w:rFonts w:cs="Tahoma"/>
        </w:rPr>
      </w:pPr>
    </w:p>
    <w:p w14:paraId="0CE208AC" w14:textId="77777777" w:rsidR="009A6DFC" w:rsidRPr="001939B4" w:rsidRDefault="00D2238E" w:rsidP="00D75C48">
      <w:pPr>
        <w:pStyle w:val="Titolo"/>
        <w:outlineLvl w:val="0"/>
      </w:pPr>
      <w:bookmarkStart w:id="24" w:name="_Toc53073103"/>
      <w:r w:rsidRPr="001939B4">
        <w:t xml:space="preserve">Art. </w:t>
      </w:r>
      <w:r w:rsidR="009A6DFC" w:rsidRPr="001939B4">
        <w:t>2.2 Esclusioni</w:t>
      </w:r>
      <w:bookmarkEnd w:id="24"/>
    </w:p>
    <w:p w14:paraId="56736076" w14:textId="77777777" w:rsidR="009A6DFC" w:rsidRPr="001939B4" w:rsidRDefault="009A6DFC" w:rsidP="00AA1C99">
      <w:pPr>
        <w:spacing w:after="0" w:line="240" w:lineRule="auto"/>
        <w:jc w:val="both"/>
        <w:rPr>
          <w:rFonts w:cs="Tahoma"/>
        </w:rPr>
      </w:pPr>
      <w:r w:rsidRPr="001939B4">
        <w:rPr>
          <w:rFonts w:cs="Tahoma"/>
        </w:rPr>
        <w:t>L'assicurazione non comprende i danni:</w:t>
      </w:r>
    </w:p>
    <w:p w14:paraId="23486EA1" w14:textId="77777777" w:rsidR="009A6DFC" w:rsidRPr="001939B4" w:rsidRDefault="009A6DFC" w:rsidP="00AA1C99">
      <w:pPr>
        <w:numPr>
          <w:ilvl w:val="0"/>
          <w:numId w:val="28"/>
        </w:numPr>
        <w:tabs>
          <w:tab w:val="clear" w:pos="786"/>
        </w:tabs>
        <w:spacing w:after="0" w:line="240" w:lineRule="auto"/>
        <w:ind w:left="426" w:hanging="426"/>
        <w:jc w:val="both"/>
        <w:rPr>
          <w:rFonts w:cs="Tahoma"/>
        </w:rPr>
      </w:pPr>
      <w:r w:rsidRPr="001939B4">
        <w:rPr>
          <w:rFonts w:cs="Tahoma"/>
        </w:rPr>
        <w:t>avvenuti in conseguenza diretta ed esclusiva di atti di guerra, insurrezioni, occupazioni militari e invasioni nonché di sviluppo - comunque insorto, controllato o meno - di energia nucleare o di radioattività;</w:t>
      </w:r>
    </w:p>
    <w:p w14:paraId="2CC8CF36" w14:textId="77777777" w:rsidR="009A6DFC" w:rsidRPr="001939B4" w:rsidRDefault="009A6DFC" w:rsidP="00AA1C99">
      <w:pPr>
        <w:numPr>
          <w:ilvl w:val="0"/>
          <w:numId w:val="28"/>
        </w:numPr>
        <w:tabs>
          <w:tab w:val="clear" w:pos="786"/>
        </w:tabs>
        <w:spacing w:after="0" w:line="240" w:lineRule="auto"/>
        <w:ind w:left="426" w:hanging="426"/>
        <w:jc w:val="both"/>
        <w:rPr>
          <w:rFonts w:cs="Tahoma"/>
        </w:rPr>
      </w:pPr>
      <w:r w:rsidRPr="001939B4">
        <w:rPr>
          <w:rFonts w:cs="Tahoma"/>
        </w:rPr>
        <w:t>conseguente a traino attivo o passivo, manovre a spinta o a mano;</w:t>
      </w:r>
    </w:p>
    <w:p w14:paraId="2EC2115A" w14:textId="77777777" w:rsidR="009A6DFC" w:rsidRPr="001939B4" w:rsidRDefault="009A6DFC" w:rsidP="00AA1C99">
      <w:pPr>
        <w:numPr>
          <w:ilvl w:val="0"/>
          <w:numId w:val="28"/>
        </w:numPr>
        <w:tabs>
          <w:tab w:val="clear" w:pos="786"/>
        </w:tabs>
        <w:spacing w:after="0" w:line="240" w:lineRule="auto"/>
        <w:ind w:left="426" w:hanging="426"/>
        <w:jc w:val="both"/>
        <w:rPr>
          <w:rFonts w:cs="Tahoma"/>
        </w:rPr>
      </w:pPr>
      <w:r w:rsidRPr="001939B4">
        <w:rPr>
          <w:rFonts w:cs="Tahoma"/>
        </w:rPr>
        <w:t>derivanti da uso improprio del veicolo;</w:t>
      </w:r>
    </w:p>
    <w:p w14:paraId="66206F27" w14:textId="77777777" w:rsidR="009A6DFC" w:rsidRPr="001939B4" w:rsidRDefault="009A6DFC" w:rsidP="00AA1C99">
      <w:pPr>
        <w:numPr>
          <w:ilvl w:val="0"/>
          <w:numId w:val="28"/>
        </w:numPr>
        <w:tabs>
          <w:tab w:val="clear" w:pos="786"/>
        </w:tabs>
        <w:spacing w:after="0" w:line="240" w:lineRule="auto"/>
        <w:ind w:left="426" w:hanging="426"/>
        <w:jc w:val="both"/>
        <w:rPr>
          <w:rFonts w:cs="Tahoma"/>
        </w:rPr>
      </w:pPr>
      <w:r w:rsidRPr="001939B4">
        <w:rPr>
          <w:rFonts w:cs="Tahoma"/>
        </w:rPr>
        <w:t>provocati od agevolati dolosamente dal Contraente e/o dall’Assicurato o dalle persone di cui essi debbano rispondere a norma di legge;</w:t>
      </w:r>
    </w:p>
    <w:p w14:paraId="0555139F" w14:textId="77777777" w:rsidR="009A6DFC" w:rsidRPr="001939B4" w:rsidRDefault="009A6DFC" w:rsidP="00AA1C99">
      <w:pPr>
        <w:numPr>
          <w:ilvl w:val="0"/>
          <w:numId w:val="28"/>
        </w:numPr>
        <w:tabs>
          <w:tab w:val="clear" w:pos="786"/>
        </w:tabs>
        <w:spacing w:after="0" w:line="240" w:lineRule="auto"/>
        <w:ind w:left="426" w:hanging="426"/>
        <w:jc w:val="both"/>
        <w:rPr>
          <w:rFonts w:cs="Tahoma"/>
        </w:rPr>
      </w:pPr>
      <w:r w:rsidRPr="001939B4">
        <w:rPr>
          <w:rFonts w:cs="Tahoma"/>
        </w:rPr>
        <w:t>verificatisi durante la partecipazione del veicolo a gare, competizioni sportive e relative prove.</w:t>
      </w:r>
    </w:p>
    <w:p w14:paraId="2BDE762E" w14:textId="77777777" w:rsidR="009A6DFC" w:rsidRPr="001939B4" w:rsidRDefault="009A6DFC" w:rsidP="00AA1C99">
      <w:pPr>
        <w:spacing w:after="0" w:line="240" w:lineRule="auto"/>
        <w:jc w:val="both"/>
        <w:rPr>
          <w:rFonts w:cs="Tahoma"/>
        </w:rPr>
      </w:pPr>
      <w:r w:rsidRPr="001939B4">
        <w:rPr>
          <w:rFonts w:cs="Tahoma"/>
        </w:rPr>
        <w:t>L’assicurazione non è inoltre operante:</w:t>
      </w:r>
    </w:p>
    <w:p w14:paraId="10689E20" w14:textId="77777777" w:rsidR="009A6DFC" w:rsidRPr="001939B4" w:rsidRDefault="009A6DFC" w:rsidP="00AA1C99">
      <w:pPr>
        <w:numPr>
          <w:ilvl w:val="0"/>
          <w:numId w:val="25"/>
        </w:numPr>
        <w:tabs>
          <w:tab w:val="clear" w:pos="709"/>
        </w:tabs>
        <w:spacing w:after="0" w:line="240" w:lineRule="auto"/>
        <w:ind w:left="426" w:hanging="426"/>
        <w:jc w:val="both"/>
        <w:rPr>
          <w:rFonts w:cs="Tahoma"/>
        </w:rPr>
      </w:pPr>
      <w:r w:rsidRPr="001939B4">
        <w:rPr>
          <w:rFonts w:cs="Tahoma"/>
        </w:rPr>
        <w:t>se il veicolo è guidato da persona non munita di regolare abilitazione alla guida;</w:t>
      </w:r>
    </w:p>
    <w:p w14:paraId="1886FC2E" w14:textId="77777777" w:rsidR="009A6DFC" w:rsidRPr="001939B4" w:rsidRDefault="009A6DFC" w:rsidP="00AA1C99">
      <w:pPr>
        <w:numPr>
          <w:ilvl w:val="0"/>
          <w:numId w:val="25"/>
        </w:numPr>
        <w:tabs>
          <w:tab w:val="clear" w:pos="709"/>
        </w:tabs>
        <w:spacing w:after="0" w:line="240" w:lineRule="auto"/>
        <w:ind w:left="426" w:hanging="426"/>
        <w:jc w:val="both"/>
        <w:rPr>
          <w:rFonts w:cs="Tahoma"/>
        </w:rPr>
      </w:pPr>
      <w:r w:rsidRPr="001939B4">
        <w:rPr>
          <w:rFonts w:cs="Tahoma"/>
        </w:rPr>
        <w:t>se il conducente si trova in stato di ubriachezza o di alterazione psichica dovuta ad uso di sostanze stupefacenti.</w:t>
      </w:r>
    </w:p>
    <w:p w14:paraId="0D85404A" w14:textId="77777777" w:rsidR="009A6DFC" w:rsidRPr="001939B4" w:rsidRDefault="009A6DFC" w:rsidP="00AA1C99">
      <w:pPr>
        <w:spacing w:after="0" w:line="240" w:lineRule="auto"/>
        <w:ind w:left="426" w:hanging="426"/>
        <w:jc w:val="both"/>
        <w:rPr>
          <w:rFonts w:cs="Tahoma"/>
          <w:b/>
        </w:rPr>
      </w:pPr>
    </w:p>
    <w:p w14:paraId="4C00069D" w14:textId="77777777" w:rsidR="009A6DFC" w:rsidRPr="001939B4" w:rsidRDefault="00D2238E" w:rsidP="00D75C48">
      <w:pPr>
        <w:pStyle w:val="Titolo"/>
        <w:outlineLvl w:val="0"/>
      </w:pPr>
      <w:bookmarkStart w:id="25" w:name="_Toc53073104"/>
      <w:r w:rsidRPr="001939B4">
        <w:t xml:space="preserve">Art. </w:t>
      </w:r>
      <w:r w:rsidR="009A6DFC" w:rsidRPr="001939B4">
        <w:t>2.3 Estensione territoriale</w:t>
      </w:r>
      <w:bookmarkEnd w:id="25"/>
    </w:p>
    <w:p w14:paraId="380A8390" w14:textId="77777777" w:rsidR="009A6DFC" w:rsidRPr="001939B4" w:rsidRDefault="009A6DFC" w:rsidP="00AA1C99">
      <w:pPr>
        <w:spacing w:after="0" w:line="240" w:lineRule="auto"/>
        <w:ind w:left="360" w:hanging="360"/>
        <w:jc w:val="both"/>
        <w:rPr>
          <w:rFonts w:cs="Tahoma"/>
        </w:rPr>
      </w:pPr>
      <w:r w:rsidRPr="001939B4">
        <w:rPr>
          <w:rFonts w:cs="Tahoma"/>
        </w:rPr>
        <w:t xml:space="preserve">L'assicurazione vale per il </w:t>
      </w:r>
      <w:r w:rsidR="00B2119A" w:rsidRPr="001939B4">
        <w:rPr>
          <w:rFonts w:cs="Tahoma"/>
        </w:rPr>
        <w:t>mondo intero.</w:t>
      </w:r>
    </w:p>
    <w:p w14:paraId="0665EC94" w14:textId="77777777" w:rsidR="009A6DFC" w:rsidRPr="001939B4" w:rsidRDefault="009A6DFC" w:rsidP="00A6741E">
      <w:pPr>
        <w:pStyle w:val="Titolo1"/>
        <w:rPr>
          <w:rFonts w:asciiTheme="minorHAnsi" w:hAnsiTheme="minorHAnsi" w:cs="Tahoma"/>
          <w:szCs w:val="22"/>
        </w:rPr>
      </w:pPr>
    </w:p>
    <w:p w14:paraId="0F31A543" w14:textId="77777777" w:rsidR="009A6DFC" w:rsidRPr="001939B4" w:rsidRDefault="00D2238E" w:rsidP="00D75C48">
      <w:pPr>
        <w:pStyle w:val="Titolo"/>
        <w:outlineLvl w:val="0"/>
      </w:pPr>
      <w:bookmarkStart w:id="26" w:name="_Toc53073105"/>
      <w:r w:rsidRPr="001939B4">
        <w:t xml:space="preserve">Art. </w:t>
      </w:r>
      <w:r w:rsidR="009A6DFC" w:rsidRPr="001939B4">
        <w:t>2.4 Esonero preventiva denuncia generalità</w:t>
      </w:r>
      <w:bookmarkEnd w:id="26"/>
    </w:p>
    <w:p w14:paraId="7E9DB75B" w14:textId="77777777" w:rsidR="009A6DFC" w:rsidRPr="001939B4" w:rsidRDefault="009A6DFC" w:rsidP="00AA1C99">
      <w:pPr>
        <w:spacing w:after="0" w:line="240" w:lineRule="auto"/>
        <w:jc w:val="both"/>
        <w:rPr>
          <w:rFonts w:cs="Tahoma"/>
        </w:rPr>
      </w:pPr>
      <w:r w:rsidRPr="001939B4">
        <w:rPr>
          <w:rFonts w:cs="Tahoma"/>
        </w:rPr>
        <w:t>Il Contraente è esonerato dell'obbligo della preventiva denuncia delle targhe degli autoveicoli assicurati nonché delle generalità delle persone che usano tali automezzi.</w:t>
      </w:r>
    </w:p>
    <w:p w14:paraId="03900ADC" w14:textId="77777777" w:rsidR="009A6DFC" w:rsidRPr="001939B4" w:rsidRDefault="009A6DFC" w:rsidP="00AA1C99">
      <w:pPr>
        <w:spacing w:after="0" w:line="240" w:lineRule="auto"/>
        <w:jc w:val="both"/>
        <w:rPr>
          <w:rFonts w:cs="Tahoma"/>
        </w:rPr>
      </w:pPr>
      <w:r w:rsidRPr="001939B4">
        <w:rPr>
          <w:rFonts w:cs="Tahoma"/>
        </w:rPr>
        <w:t>Per l'identificazione di tali elementi si farà riferimento, in caso di sinistro indennizzabile a termini di polizza, alla dichiarazione del Contraente attestante:</w:t>
      </w:r>
    </w:p>
    <w:p w14:paraId="47FD4382" w14:textId="77777777" w:rsidR="009A6DFC" w:rsidRPr="001939B4" w:rsidRDefault="009A6DFC" w:rsidP="00AA1C99">
      <w:pPr>
        <w:numPr>
          <w:ilvl w:val="0"/>
          <w:numId w:val="29"/>
        </w:numPr>
        <w:tabs>
          <w:tab w:val="clear" w:pos="720"/>
        </w:tabs>
        <w:spacing w:after="0" w:line="240" w:lineRule="auto"/>
        <w:ind w:left="284" w:hanging="284"/>
        <w:jc w:val="both"/>
        <w:rPr>
          <w:rFonts w:cs="Tahoma"/>
        </w:rPr>
      </w:pPr>
      <w:r w:rsidRPr="001939B4">
        <w:rPr>
          <w:rFonts w:cs="Tahoma"/>
        </w:rPr>
        <w:t>che il veicolo al momento del sinistro era utilizzato per missione, comandi o per adempimenti di servizio;</w:t>
      </w:r>
    </w:p>
    <w:p w14:paraId="5A13A4CC" w14:textId="77777777" w:rsidR="009A6DFC" w:rsidRPr="001939B4" w:rsidRDefault="009A6DFC" w:rsidP="00AA1C99">
      <w:pPr>
        <w:numPr>
          <w:ilvl w:val="0"/>
          <w:numId w:val="29"/>
        </w:numPr>
        <w:tabs>
          <w:tab w:val="clear" w:pos="720"/>
        </w:tabs>
        <w:spacing w:after="0" w:line="240" w:lineRule="auto"/>
        <w:ind w:left="284" w:hanging="284"/>
        <w:jc w:val="both"/>
        <w:rPr>
          <w:rFonts w:cs="Tahoma"/>
        </w:rPr>
      </w:pPr>
      <w:r w:rsidRPr="001939B4">
        <w:rPr>
          <w:rFonts w:cs="Tahoma"/>
        </w:rPr>
        <w:t>la data e il luogo della trasferta;</w:t>
      </w:r>
    </w:p>
    <w:p w14:paraId="3EA60665" w14:textId="77777777" w:rsidR="009A6DFC" w:rsidRPr="001939B4" w:rsidRDefault="009A6DFC" w:rsidP="00AA1C99">
      <w:pPr>
        <w:numPr>
          <w:ilvl w:val="0"/>
          <w:numId w:val="29"/>
        </w:numPr>
        <w:tabs>
          <w:tab w:val="clear" w:pos="720"/>
        </w:tabs>
        <w:spacing w:after="0" w:line="240" w:lineRule="auto"/>
        <w:ind w:left="284" w:hanging="284"/>
        <w:jc w:val="both"/>
        <w:rPr>
          <w:rFonts w:cs="Tahoma"/>
        </w:rPr>
      </w:pPr>
      <w:r w:rsidRPr="001939B4">
        <w:rPr>
          <w:rFonts w:cs="Tahoma"/>
        </w:rPr>
        <w:t>le generalità del soggetto autorizzato alla trasferta;</w:t>
      </w:r>
    </w:p>
    <w:p w14:paraId="025013D5" w14:textId="77777777" w:rsidR="009A6DFC" w:rsidRPr="001939B4" w:rsidRDefault="009A6DFC" w:rsidP="00AA1C99">
      <w:pPr>
        <w:numPr>
          <w:ilvl w:val="0"/>
          <w:numId w:val="29"/>
        </w:numPr>
        <w:tabs>
          <w:tab w:val="clear" w:pos="720"/>
        </w:tabs>
        <w:spacing w:after="0" w:line="240" w:lineRule="auto"/>
        <w:ind w:left="284" w:hanging="284"/>
        <w:jc w:val="both"/>
        <w:rPr>
          <w:rFonts w:cs="Tahoma"/>
        </w:rPr>
      </w:pPr>
      <w:r w:rsidRPr="001939B4">
        <w:rPr>
          <w:rFonts w:cs="Tahoma"/>
        </w:rPr>
        <w:t>i dati identificativi del veicolo utilizzato;</w:t>
      </w:r>
    </w:p>
    <w:p w14:paraId="55157C43" w14:textId="77777777" w:rsidR="009A6DFC" w:rsidRPr="001939B4" w:rsidRDefault="009A6DFC" w:rsidP="00AA1C99">
      <w:pPr>
        <w:numPr>
          <w:ilvl w:val="0"/>
          <w:numId w:val="29"/>
        </w:numPr>
        <w:tabs>
          <w:tab w:val="clear" w:pos="720"/>
        </w:tabs>
        <w:spacing w:after="0" w:line="240" w:lineRule="auto"/>
        <w:ind w:left="284" w:hanging="284"/>
        <w:jc w:val="both"/>
        <w:rPr>
          <w:rFonts w:cs="Tahoma"/>
        </w:rPr>
      </w:pPr>
      <w:r w:rsidRPr="001939B4">
        <w:rPr>
          <w:rFonts w:cs="Tahoma"/>
        </w:rPr>
        <w:t>la percorrenza chilometrica relativa alla trasferta.</w:t>
      </w:r>
    </w:p>
    <w:p w14:paraId="344D04CA" w14:textId="3881ECF2" w:rsidR="009A6DFC" w:rsidRDefault="009A6DFC" w:rsidP="00AA1C99">
      <w:pPr>
        <w:spacing w:after="0" w:line="240" w:lineRule="auto"/>
        <w:jc w:val="both"/>
        <w:rPr>
          <w:rFonts w:cs="Tahoma"/>
        </w:rPr>
      </w:pPr>
      <w:r w:rsidRPr="001939B4">
        <w:rPr>
          <w:rFonts w:cs="Tahoma"/>
        </w:rPr>
        <w:t>La Società ha il diritto di effettuare in qualsiasi momento verifiche e controlli in relazione ai quali il Contraente è tenuto a fornire i chiarimenti e la documentazione necessaria, ivi compreso il dato relativo alla percorrenza chilometrica coperta, per missioni, comandi o per adempimenti di servizio, dai veicoli per i quali è prestata l’assicurazione.</w:t>
      </w:r>
    </w:p>
    <w:p w14:paraId="6B6BC2BF" w14:textId="201B1A7E" w:rsidR="0022111E" w:rsidRDefault="0022111E" w:rsidP="00AA1C99">
      <w:pPr>
        <w:spacing w:after="0" w:line="240" w:lineRule="auto"/>
        <w:jc w:val="both"/>
        <w:rPr>
          <w:rFonts w:cs="Tahoma"/>
        </w:rPr>
      </w:pPr>
    </w:p>
    <w:p w14:paraId="4AD4060D" w14:textId="77777777" w:rsidR="0022111E" w:rsidRPr="001939B4" w:rsidRDefault="0022111E" w:rsidP="00AA1C99">
      <w:pPr>
        <w:spacing w:after="0" w:line="240" w:lineRule="auto"/>
        <w:jc w:val="both"/>
        <w:rPr>
          <w:rFonts w:cs="Tahoma"/>
        </w:rPr>
      </w:pPr>
    </w:p>
    <w:p w14:paraId="09BD79D3" w14:textId="77777777" w:rsidR="009A6DFC" w:rsidRPr="001939B4" w:rsidRDefault="00D2238E" w:rsidP="00D75C48">
      <w:pPr>
        <w:pStyle w:val="Titolo"/>
        <w:outlineLvl w:val="0"/>
      </w:pPr>
      <w:bookmarkStart w:id="27" w:name="_Toc53073106"/>
      <w:r w:rsidRPr="001939B4">
        <w:lastRenderedPageBreak/>
        <w:t xml:space="preserve">Art. </w:t>
      </w:r>
      <w:r w:rsidR="009A6DFC" w:rsidRPr="001939B4">
        <w:t>2.5 Denuncia dei sinistri - obblighi del contraente</w:t>
      </w:r>
      <w:bookmarkEnd w:id="27"/>
    </w:p>
    <w:p w14:paraId="44F74F38" w14:textId="77777777" w:rsidR="009A6DFC" w:rsidRPr="001939B4" w:rsidRDefault="009A6DFC" w:rsidP="00AA1C99">
      <w:pPr>
        <w:spacing w:after="0" w:line="240" w:lineRule="auto"/>
        <w:jc w:val="both"/>
        <w:rPr>
          <w:rFonts w:cs="Tahoma"/>
        </w:rPr>
      </w:pPr>
      <w:r w:rsidRPr="001939B4">
        <w:rPr>
          <w:rFonts w:cs="Tahoma"/>
        </w:rPr>
        <w:t>In caso di sinistro, il Contraente deve darne avviso alla Società, entro 30 giorni da quando il proprio ufficio assicurazioni ne ha avuto conoscenza.</w:t>
      </w:r>
    </w:p>
    <w:p w14:paraId="5EA700B1" w14:textId="77777777" w:rsidR="009A6DFC" w:rsidRPr="001939B4" w:rsidRDefault="009A6DFC" w:rsidP="00AA1C99">
      <w:pPr>
        <w:pStyle w:val="Rientrocorpodeltesto"/>
        <w:spacing w:after="0" w:line="240" w:lineRule="auto"/>
        <w:ind w:left="0"/>
        <w:jc w:val="both"/>
        <w:rPr>
          <w:rFonts w:cs="Tahoma"/>
        </w:rPr>
      </w:pPr>
      <w:r w:rsidRPr="001939B4">
        <w:rPr>
          <w:rFonts w:cs="Tahoma"/>
        </w:rPr>
        <w:t>La denuncia deve contenere l'indicazione di tutti i dati in possesso del Contraente relativi al sinistro.</w:t>
      </w:r>
    </w:p>
    <w:p w14:paraId="47D26EFA" w14:textId="77777777" w:rsidR="009A6DFC" w:rsidRPr="001939B4" w:rsidRDefault="009A6DFC" w:rsidP="00AA1C99">
      <w:pPr>
        <w:spacing w:after="0" w:line="240" w:lineRule="auto"/>
        <w:jc w:val="both"/>
        <w:rPr>
          <w:rFonts w:cs="Tahoma"/>
        </w:rPr>
      </w:pPr>
      <w:r w:rsidRPr="001939B4">
        <w:rPr>
          <w:rFonts w:cs="Tahoma"/>
        </w:rPr>
        <w:t>Alla denuncia devono far seguito, nel più breve tempo possibile, le notizie, i documenti e gli atti giudiziari relativi al sinistro.</w:t>
      </w:r>
    </w:p>
    <w:p w14:paraId="6EF83D24" w14:textId="77777777" w:rsidR="009A6DFC" w:rsidRPr="001939B4" w:rsidRDefault="009A6DFC" w:rsidP="00AA1C99">
      <w:pPr>
        <w:spacing w:after="0" w:line="240" w:lineRule="auto"/>
        <w:jc w:val="both"/>
        <w:rPr>
          <w:rFonts w:cs="Tahoma"/>
        </w:rPr>
      </w:pPr>
      <w:r w:rsidRPr="001939B4">
        <w:rPr>
          <w:rFonts w:cs="Tahoma"/>
        </w:rPr>
        <w:t>Limitatamente ai danni da Furto, Rapina ed Eventi Socio-politici, il Contraente e/o l'Assicurato debbono inoltre presentare denuncia all'Autorità competente trasmettendone copia all'Impresa e conservando le tracce del danno salvo quanto previsto dall'art. 1914 del Codice Civile.</w:t>
      </w:r>
    </w:p>
    <w:p w14:paraId="444E837E" w14:textId="77777777" w:rsidR="009A6DFC" w:rsidRPr="001939B4" w:rsidRDefault="009A6DFC" w:rsidP="00AA1C99">
      <w:pPr>
        <w:spacing w:after="0" w:line="240" w:lineRule="auto"/>
        <w:jc w:val="both"/>
        <w:rPr>
          <w:rFonts w:cs="Tahoma"/>
        </w:rPr>
      </w:pPr>
      <w:r w:rsidRPr="001939B4">
        <w:rPr>
          <w:rFonts w:cs="Tahoma"/>
        </w:rPr>
        <w:t>Nel caso di furto verificatosi in uno Stato estero, l'Assicurato - oltre alla denuncia presentata all'Autorità estera - dovrà produrre copia della denuncia presentata anche all'Autorità italiana.</w:t>
      </w:r>
    </w:p>
    <w:p w14:paraId="13174487" w14:textId="77777777" w:rsidR="009A6DFC" w:rsidRPr="001939B4" w:rsidRDefault="009A6DFC" w:rsidP="00AA1C99">
      <w:pPr>
        <w:spacing w:after="0" w:line="240" w:lineRule="auto"/>
        <w:jc w:val="both"/>
        <w:rPr>
          <w:rFonts w:cs="Tahoma"/>
        </w:rPr>
      </w:pPr>
    </w:p>
    <w:p w14:paraId="7EACBB04" w14:textId="77777777" w:rsidR="009A6DFC" w:rsidRPr="001939B4" w:rsidRDefault="00D2238E" w:rsidP="00D75C48">
      <w:pPr>
        <w:pStyle w:val="Titolo"/>
        <w:outlineLvl w:val="0"/>
      </w:pPr>
      <w:bookmarkStart w:id="28" w:name="_Toc53073107"/>
      <w:r w:rsidRPr="001939B4">
        <w:t xml:space="preserve">Art. </w:t>
      </w:r>
      <w:r w:rsidR="009A6DFC" w:rsidRPr="001939B4">
        <w:t>2.6 Determinazione dell'ammontare del danno delle cose rubate o danneggiate</w:t>
      </w:r>
      <w:bookmarkEnd w:id="28"/>
    </w:p>
    <w:p w14:paraId="438F8FB3" w14:textId="77777777" w:rsidR="009A6DFC" w:rsidRPr="001939B4" w:rsidRDefault="009A6DFC" w:rsidP="00AA1C99">
      <w:pPr>
        <w:spacing w:after="0" w:line="240" w:lineRule="auto"/>
        <w:jc w:val="both"/>
        <w:rPr>
          <w:rFonts w:cs="Tahoma"/>
        </w:rPr>
      </w:pPr>
      <w:r w:rsidRPr="001939B4">
        <w:rPr>
          <w:rFonts w:cs="Tahoma"/>
        </w:rPr>
        <w:t>Il danno parziale viene calcolato in base al costo delle riparazioni al momento del sinistro con l'avvertenza che:</w:t>
      </w:r>
    </w:p>
    <w:p w14:paraId="75889A9E" w14:textId="77777777" w:rsidR="009A6DFC" w:rsidRPr="001939B4" w:rsidRDefault="009A6DFC" w:rsidP="00AA1C99">
      <w:pPr>
        <w:tabs>
          <w:tab w:val="left" w:pos="284"/>
        </w:tabs>
        <w:spacing w:after="0" w:line="240" w:lineRule="auto"/>
        <w:ind w:left="284" w:hanging="284"/>
        <w:jc w:val="both"/>
        <w:rPr>
          <w:rFonts w:cs="Tahoma"/>
        </w:rPr>
      </w:pPr>
      <w:r w:rsidRPr="001939B4">
        <w:rPr>
          <w:rFonts w:cs="Tahoma"/>
        </w:rPr>
        <w:t>-</w:t>
      </w:r>
      <w:r w:rsidRPr="001939B4">
        <w:rPr>
          <w:rFonts w:cs="Tahoma"/>
        </w:rPr>
        <w:tab/>
        <w:t>il valore dei pezzi di ricambio, relativi alle parti meccaniche, viene ridotto del 5% per ogni anno intero di vita del veicolo, dalla data di prima immatricolazione, con il massimo del 50%;</w:t>
      </w:r>
    </w:p>
    <w:p w14:paraId="14A0A260" w14:textId="77777777" w:rsidR="009A6DFC" w:rsidRPr="001939B4" w:rsidRDefault="009A6DFC" w:rsidP="00AA1C99">
      <w:pPr>
        <w:tabs>
          <w:tab w:val="left" w:pos="284"/>
        </w:tabs>
        <w:spacing w:after="0" w:line="240" w:lineRule="auto"/>
        <w:ind w:left="284" w:hanging="284"/>
        <w:jc w:val="both"/>
        <w:rPr>
          <w:rFonts w:cs="Tahoma"/>
        </w:rPr>
      </w:pPr>
      <w:r w:rsidRPr="001939B4">
        <w:rPr>
          <w:rFonts w:cs="Tahoma"/>
        </w:rPr>
        <w:t>-</w:t>
      </w:r>
      <w:r w:rsidRPr="001939B4">
        <w:rPr>
          <w:rFonts w:cs="Tahoma"/>
        </w:rPr>
        <w:tab/>
        <w:t>non sono indennizzabili le spese per modificazioni, aggiunte o migliorie apportate al veicolo in occasione della riparazio</w:t>
      </w:r>
      <w:r w:rsidR="00BB26F3" w:rsidRPr="001939B4">
        <w:rPr>
          <w:rFonts w:cs="Tahoma"/>
        </w:rPr>
        <w:t>ne, nonché</w:t>
      </w:r>
      <w:r w:rsidRPr="001939B4">
        <w:rPr>
          <w:rFonts w:cs="Tahoma"/>
        </w:rPr>
        <w:t xml:space="preserve"> le spese di custodia e i danni da deprezzamento e da mancato godimento od uso od altri eventuali pregiudizi anche fiscali.</w:t>
      </w:r>
    </w:p>
    <w:p w14:paraId="718203D4" w14:textId="77777777" w:rsidR="009A6DFC" w:rsidRPr="001939B4" w:rsidRDefault="009A6DFC" w:rsidP="00AA1C99">
      <w:pPr>
        <w:spacing w:after="0" w:line="240" w:lineRule="auto"/>
        <w:jc w:val="both"/>
        <w:rPr>
          <w:rFonts w:cs="Tahoma"/>
        </w:rPr>
      </w:pPr>
      <w:r w:rsidRPr="001939B4">
        <w:rPr>
          <w:rFonts w:cs="Tahoma"/>
        </w:rPr>
        <w:t>L'indennizzo, anche in caso di danno totale, non potrà comunque essere superiore al valore commerciale che aveva il veicolo al momento del sinistro.</w:t>
      </w:r>
    </w:p>
    <w:p w14:paraId="23D9DCBF" w14:textId="77777777" w:rsidR="009A6DFC" w:rsidRPr="001939B4" w:rsidRDefault="009A6DFC" w:rsidP="00AA1C99">
      <w:pPr>
        <w:spacing w:after="0" w:line="240" w:lineRule="auto"/>
        <w:ind w:left="360" w:hanging="360"/>
        <w:jc w:val="both"/>
        <w:rPr>
          <w:rFonts w:cs="Tahoma"/>
        </w:rPr>
      </w:pPr>
    </w:p>
    <w:p w14:paraId="77F64142" w14:textId="77777777" w:rsidR="009A6DFC" w:rsidRPr="001939B4" w:rsidRDefault="00D2238E" w:rsidP="00D75C48">
      <w:pPr>
        <w:pStyle w:val="Titolo"/>
        <w:outlineLvl w:val="0"/>
      </w:pPr>
      <w:bookmarkStart w:id="29" w:name="_Toc53073108"/>
      <w:r w:rsidRPr="001939B4">
        <w:t xml:space="preserve">Art. </w:t>
      </w:r>
      <w:r w:rsidR="009A6DFC" w:rsidRPr="001939B4">
        <w:t>2.7 Procedura per la valutazione del danno</w:t>
      </w:r>
      <w:bookmarkEnd w:id="29"/>
    </w:p>
    <w:p w14:paraId="3D3271D2" w14:textId="77777777" w:rsidR="009A6DFC" w:rsidRPr="001939B4" w:rsidRDefault="009A6DFC" w:rsidP="00AA1C99">
      <w:pPr>
        <w:spacing w:after="0" w:line="240" w:lineRule="auto"/>
        <w:jc w:val="both"/>
        <w:rPr>
          <w:rFonts w:cs="Tahoma"/>
        </w:rPr>
      </w:pPr>
      <w:r w:rsidRPr="001939B4">
        <w:rPr>
          <w:rFonts w:cs="Tahoma"/>
        </w:rPr>
        <w:t>L'ammontare del danno è concordato dalle Parti, direttamente oppure, a richiesta di una di esse, mediante periti nominati uno dalla Società ed uno dal Contraente con apposito atto unico.</w:t>
      </w:r>
    </w:p>
    <w:p w14:paraId="56704BB6" w14:textId="61C09530" w:rsidR="009A6DFC" w:rsidRPr="001939B4" w:rsidRDefault="009A6DFC" w:rsidP="00AA1C99">
      <w:pPr>
        <w:spacing w:after="0" w:line="240" w:lineRule="auto"/>
        <w:jc w:val="both"/>
        <w:rPr>
          <w:rFonts w:cs="Tahoma"/>
        </w:rPr>
      </w:pPr>
      <w:r w:rsidRPr="001939B4">
        <w:rPr>
          <w:rFonts w:cs="Tahoma"/>
        </w:rPr>
        <w:t xml:space="preserve">I due periti devono nominarne un terzo quando si verifichi disaccordo fra loro ed anche prima, </w:t>
      </w:r>
      <w:proofErr w:type="gramStart"/>
      <w:r w:rsidRPr="001939B4">
        <w:rPr>
          <w:rFonts w:cs="Tahoma"/>
        </w:rPr>
        <w:t>su  richiesta</w:t>
      </w:r>
      <w:proofErr w:type="gramEnd"/>
      <w:r w:rsidRPr="001939B4">
        <w:rPr>
          <w:rFonts w:cs="Tahoma"/>
        </w:rPr>
        <w:t xml:space="preserve"> di uno di essi.</w:t>
      </w:r>
      <w:r w:rsidR="00DA20E2" w:rsidRPr="001939B4">
        <w:rPr>
          <w:rFonts w:cs="Tahoma"/>
        </w:rPr>
        <w:t xml:space="preserve"> </w:t>
      </w:r>
      <w:r w:rsidRPr="001939B4">
        <w:rPr>
          <w:rFonts w:cs="Tahoma"/>
        </w:rPr>
        <w:t>Il terzo perito interviene soltanto in caso di disaccordo e le decisioni sui punti controversi sono prese a maggioranza.</w:t>
      </w:r>
      <w:r w:rsidR="00DA20E2" w:rsidRPr="001939B4">
        <w:rPr>
          <w:rFonts w:cs="Tahoma"/>
        </w:rPr>
        <w:t xml:space="preserve"> </w:t>
      </w:r>
      <w:r w:rsidRPr="001939B4">
        <w:rPr>
          <w:rFonts w:cs="Tahoma"/>
        </w:rPr>
        <w:t>Ciascun perito ha facoltà di farsi assistere e coadiuvare da altre persone, le quali potranno intervenire nelle operazioni peritali, senza però avere alcun voto deliberativo.</w:t>
      </w:r>
    </w:p>
    <w:p w14:paraId="2A9D6F83" w14:textId="052326DD" w:rsidR="009A6DFC" w:rsidRPr="001939B4" w:rsidRDefault="009A6DFC" w:rsidP="00AA1C99">
      <w:pPr>
        <w:spacing w:after="0" w:line="240" w:lineRule="auto"/>
        <w:jc w:val="both"/>
        <w:rPr>
          <w:rFonts w:cs="Tahoma"/>
        </w:rPr>
      </w:pPr>
      <w:r w:rsidRPr="001939B4">
        <w:rPr>
          <w:rFonts w:cs="Tahoma"/>
        </w:rPr>
        <w:t>Se una delle Parti non provvede alla nomina del proprio perito o se i periti non si accordino sulla nomina del terzo, tali nomine - anche su istanza di una sola delle Parti - sono demandate al Presidente del Tribunale del foro competente.</w:t>
      </w:r>
      <w:r w:rsidR="00DA20E2" w:rsidRPr="001939B4">
        <w:rPr>
          <w:rFonts w:cs="Tahoma"/>
        </w:rPr>
        <w:t xml:space="preserve"> </w:t>
      </w:r>
      <w:r w:rsidRPr="001939B4">
        <w:rPr>
          <w:rFonts w:cs="Tahoma"/>
        </w:rPr>
        <w:t>Il Contraente sostiene le spese del proprio perito e metà di quelle del terzo.</w:t>
      </w:r>
    </w:p>
    <w:p w14:paraId="74CBABE2" w14:textId="77777777" w:rsidR="009A6DFC" w:rsidRPr="001939B4" w:rsidRDefault="009A6DFC" w:rsidP="00AA1C99">
      <w:pPr>
        <w:spacing w:after="0" w:line="240" w:lineRule="auto"/>
        <w:jc w:val="both"/>
        <w:rPr>
          <w:rFonts w:cs="Tahoma"/>
        </w:rPr>
      </w:pPr>
    </w:p>
    <w:p w14:paraId="448DFF41" w14:textId="77777777" w:rsidR="009A6DFC" w:rsidRPr="001939B4" w:rsidRDefault="00D2238E" w:rsidP="00D75C48">
      <w:pPr>
        <w:pStyle w:val="Titolo"/>
        <w:outlineLvl w:val="0"/>
      </w:pPr>
      <w:bookmarkStart w:id="30" w:name="_Toc53073109"/>
      <w:r w:rsidRPr="001939B4">
        <w:t xml:space="preserve">Art. </w:t>
      </w:r>
      <w:r w:rsidR="009A6DFC" w:rsidRPr="001939B4">
        <w:t>2.8 Pagamento dell'indennizzo</w:t>
      </w:r>
      <w:bookmarkEnd w:id="30"/>
    </w:p>
    <w:p w14:paraId="168627B9" w14:textId="0322A0FA" w:rsidR="009A6DFC" w:rsidRPr="001939B4" w:rsidRDefault="009A6DFC" w:rsidP="00AA1C99">
      <w:pPr>
        <w:spacing w:after="0" w:line="240" w:lineRule="auto"/>
        <w:jc w:val="both"/>
        <w:rPr>
          <w:rFonts w:cs="Tahoma"/>
        </w:rPr>
      </w:pPr>
      <w:r w:rsidRPr="001939B4">
        <w:rPr>
          <w:rFonts w:cs="Tahoma"/>
        </w:rPr>
        <w:t xml:space="preserve">Verificata l'operatività della garanzia, valutato il danno e ricevuta la necessaria documentazione, la Società deve provvedere al pagamento dell'indennizzo entro </w:t>
      </w:r>
      <w:r w:rsidR="00DA20E2" w:rsidRPr="001939B4">
        <w:rPr>
          <w:rFonts w:cs="Tahoma"/>
        </w:rPr>
        <w:t>15</w:t>
      </w:r>
      <w:r w:rsidRPr="001939B4">
        <w:rPr>
          <w:rFonts w:cs="Tahoma"/>
        </w:rPr>
        <w:t xml:space="preserve"> giorni dalla data dell</w:t>
      </w:r>
      <w:r w:rsidR="00DA20E2" w:rsidRPr="001939B4">
        <w:rPr>
          <w:rFonts w:cs="Tahoma"/>
        </w:rPr>
        <w:t>a sottoscrizione dell’</w:t>
      </w:r>
      <w:r w:rsidRPr="001939B4">
        <w:rPr>
          <w:rFonts w:cs="Tahoma"/>
        </w:rPr>
        <w:t>atto di liquidazione del sinistro, senza che sia stata fatta opposizione e sempre che il Contraente, a richiesta della Società, abbia prodotto i documenti atti a provare che non ricorre alcuno dei casi previsti dalla norma "esclusioni".</w:t>
      </w:r>
    </w:p>
    <w:p w14:paraId="33AEA625" w14:textId="77777777" w:rsidR="009A6DFC" w:rsidRPr="001939B4" w:rsidRDefault="009A6DFC" w:rsidP="00AA1C99">
      <w:pPr>
        <w:spacing w:after="0" w:line="240" w:lineRule="auto"/>
        <w:jc w:val="both"/>
        <w:rPr>
          <w:rFonts w:cs="Tahoma"/>
        </w:rPr>
      </w:pPr>
    </w:p>
    <w:p w14:paraId="4E28AD49" w14:textId="77777777" w:rsidR="009A6DFC" w:rsidRPr="001939B4" w:rsidRDefault="00D2238E" w:rsidP="00D75C48">
      <w:pPr>
        <w:pStyle w:val="Titolo"/>
        <w:outlineLvl w:val="0"/>
      </w:pPr>
      <w:bookmarkStart w:id="31" w:name="_Toc53073110"/>
      <w:r w:rsidRPr="001939B4">
        <w:t xml:space="preserve">Art. </w:t>
      </w:r>
      <w:r w:rsidR="009A6DFC" w:rsidRPr="001939B4">
        <w:t>2.9 Recupero delle cose rubate</w:t>
      </w:r>
      <w:bookmarkEnd w:id="31"/>
    </w:p>
    <w:p w14:paraId="098CAD2E" w14:textId="77777777" w:rsidR="009A6DFC" w:rsidRPr="001939B4" w:rsidRDefault="009A6DFC" w:rsidP="00AA1C99">
      <w:pPr>
        <w:spacing w:after="0" w:line="240" w:lineRule="auto"/>
        <w:jc w:val="both"/>
        <w:rPr>
          <w:rFonts w:cs="Tahoma"/>
        </w:rPr>
      </w:pPr>
      <w:r w:rsidRPr="001939B4">
        <w:rPr>
          <w:rFonts w:cs="Tahoma"/>
        </w:rPr>
        <w:t>Se le cose rubate vengono recuperate, in tutto od in parte, il Contraente deve darne avviso alla Società appena ne ha avuto notizia. Le cose recuperate divengono di proprietà della Società, se questa ha risarcito integralmente il danno, salvo che l'Assicurato rimborsi alla Società l'intero importo riscosso a titolo di indennizzo per le cose medesime. Se invece la Società ha risarcito il danno solo in parte, l'Assicurato ha facoltà di conservare la proprietà delle cose recuperate previa restituzione dell'importo dell'indennizzo riscosso dalla Società per le stesse, o di farle vendere. In quest'ultimo caso si procede ad una nuova valutazione del danno sottraendo dall'ammontare del danno originariamente accertato il valore delle cose recuperate; sull'importo così ottenuto viene ricalcolato l'indennizzo a termini di polizza e si effettuano i relativi conguagli. Per le cose rubate che siano recuperate prima del pagamento dell'indennizzo e prima che siano trascorsi due mesi dalla data di avviso del sinistro, la Società è obbligata soltanto per i danni subiti dalle cose stesse in conseguenza del sinistro. L'Assicurato ha tuttavia facoltà di abbandonare alla Società le cose recuperate che siano d'uso personale, salvo il diritto della Società di rifiutare l'abbandono pagando l'indennizzo dovuto.</w:t>
      </w:r>
    </w:p>
    <w:p w14:paraId="4587EBC9" w14:textId="77777777" w:rsidR="00215091" w:rsidRPr="001939B4" w:rsidRDefault="00215091" w:rsidP="00D2238E">
      <w:pPr>
        <w:pStyle w:val="Titolo"/>
      </w:pPr>
    </w:p>
    <w:p w14:paraId="0A6D56F7" w14:textId="77777777" w:rsidR="009A6DFC" w:rsidRPr="001939B4" w:rsidRDefault="00D2238E" w:rsidP="00D75C48">
      <w:pPr>
        <w:pStyle w:val="Titolo"/>
        <w:outlineLvl w:val="0"/>
      </w:pPr>
      <w:bookmarkStart w:id="32" w:name="_Toc53073111"/>
      <w:r w:rsidRPr="001939B4">
        <w:t xml:space="preserve">Art. </w:t>
      </w:r>
      <w:r w:rsidR="009A6DFC" w:rsidRPr="001939B4">
        <w:t>2.10</w:t>
      </w:r>
      <w:r w:rsidRPr="001939B4">
        <w:t xml:space="preserve"> </w:t>
      </w:r>
      <w:r w:rsidR="009A6DFC" w:rsidRPr="001939B4">
        <w:t>Rinuncia al diritto di rivalsa</w:t>
      </w:r>
      <w:bookmarkEnd w:id="32"/>
    </w:p>
    <w:p w14:paraId="6D62FDEB" w14:textId="3096A6A8" w:rsidR="009A6DFC" w:rsidRPr="001939B4" w:rsidRDefault="009A6DFC" w:rsidP="00DA20E2">
      <w:pPr>
        <w:spacing w:after="0" w:line="240" w:lineRule="auto"/>
        <w:jc w:val="both"/>
        <w:rPr>
          <w:rFonts w:cs="Tahoma"/>
        </w:rPr>
      </w:pPr>
      <w:r w:rsidRPr="001939B4">
        <w:rPr>
          <w:rFonts w:cs="Tahoma"/>
        </w:rPr>
        <w:t xml:space="preserve">La Società conserva il diritto di surrogazione ex art. </w:t>
      </w:r>
      <w:smartTag w:uri="urn:schemas-microsoft-com:office:smarttags" w:element="metricconverter">
        <w:smartTagPr>
          <w:attr w:name="ProductID" w:val="1916 C"/>
        </w:smartTagPr>
        <w:r w:rsidRPr="001939B4">
          <w:rPr>
            <w:rFonts w:cs="Tahoma"/>
          </w:rPr>
          <w:t>1916 C</w:t>
        </w:r>
      </w:smartTag>
      <w:r w:rsidRPr="001939B4">
        <w:rPr>
          <w:rFonts w:cs="Tahoma"/>
        </w:rPr>
        <w:t xml:space="preserve">.C., rinunciando ad esercitarlo nei confronti degli assicurati e dei trasportati. </w:t>
      </w:r>
      <w:r w:rsidR="00A6741E" w:rsidRPr="001939B4">
        <w:rPr>
          <w:rFonts w:cs="Tahoma"/>
        </w:rPr>
        <w:br w:type="page"/>
      </w:r>
    </w:p>
    <w:p w14:paraId="09B41078" w14:textId="77777777" w:rsidR="009A6DFC" w:rsidRPr="001939B4" w:rsidRDefault="00D2238E" w:rsidP="00D2238E">
      <w:pPr>
        <w:pStyle w:val="Titolo1"/>
        <w:jc w:val="center"/>
      </w:pPr>
      <w:bookmarkStart w:id="33" w:name="_Toc53073112"/>
      <w:r w:rsidRPr="001939B4">
        <w:lastRenderedPageBreak/>
        <w:t xml:space="preserve">SEZIONE </w:t>
      </w:r>
      <w:r w:rsidR="009A6DFC" w:rsidRPr="001939B4">
        <w:t xml:space="preserve">3 </w:t>
      </w:r>
      <w:r w:rsidRPr="001939B4">
        <w:t xml:space="preserve">- </w:t>
      </w:r>
      <w:r w:rsidR="009A6DFC" w:rsidRPr="001939B4">
        <w:t>MASSIMALI, LIMITI INDENNIZZO, FRANCHIGIE E SCOPERTI</w:t>
      </w:r>
      <w:bookmarkEnd w:id="33"/>
    </w:p>
    <w:p w14:paraId="5BE874E1" w14:textId="77777777" w:rsidR="009A6DFC" w:rsidRPr="001939B4" w:rsidRDefault="009A6DFC" w:rsidP="00AA1C99">
      <w:pPr>
        <w:spacing w:after="0" w:line="240" w:lineRule="auto"/>
        <w:jc w:val="both"/>
        <w:rPr>
          <w:rFonts w:cs="Tahoma"/>
        </w:rPr>
      </w:pPr>
    </w:p>
    <w:p w14:paraId="7FD8B8CC" w14:textId="77777777" w:rsidR="009A6DFC" w:rsidRPr="001939B4" w:rsidRDefault="00D2238E" w:rsidP="00A6741E">
      <w:pPr>
        <w:pStyle w:val="Titolo1"/>
        <w:rPr>
          <w:rFonts w:asciiTheme="minorHAnsi" w:hAnsiTheme="minorHAnsi" w:cs="Tahoma"/>
          <w:szCs w:val="22"/>
        </w:rPr>
      </w:pPr>
      <w:bookmarkStart w:id="34" w:name="_Toc53073113"/>
      <w:r w:rsidRPr="001939B4">
        <w:rPr>
          <w:rFonts w:asciiTheme="minorHAnsi" w:hAnsiTheme="minorHAnsi"/>
          <w:szCs w:val="22"/>
        </w:rPr>
        <w:t xml:space="preserve">Art. </w:t>
      </w:r>
      <w:r w:rsidR="009A6DFC" w:rsidRPr="001939B4">
        <w:rPr>
          <w:rFonts w:asciiTheme="minorHAnsi" w:hAnsiTheme="minorHAnsi" w:cs="Tahoma"/>
          <w:szCs w:val="22"/>
        </w:rPr>
        <w:t>3.1 Forma della garanzia - Massimale assicurato</w:t>
      </w:r>
      <w:bookmarkEnd w:id="34"/>
    </w:p>
    <w:p w14:paraId="38365AE1" w14:textId="77777777" w:rsidR="009A6DFC" w:rsidRPr="001939B4" w:rsidRDefault="009A6DFC" w:rsidP="00AA1C99">
      <w:pPr>
        <w:spacing w:after="0" w:line="240" w:lineRule="auto"/>
        <w:jc w:val="both"/>
        <w:rPr>
          <w:rFonts w:cs="Tahoma"/>
        </w:rPr>
      </w:pPr>
      <w:r w:rsidRPr="001939B4">
        <w:rPr>
          <w:rFonts w:cs="Tahoma"/>
        </w:rPr>
        <w:t xml:space="preserve">La garanzia è prestata nella forma a "PRIMO RISCHIO ASSOLUTO" con il limite di indennizzo </w:t>
      </w:r>
      <w:r w:rsidR="00B2119A" w:rsidRPr="001939B4">
        <w:rPr>
          <w:rFonts w:cs="Tahoma"/>
        </w:rPr>
        <w:t>previsto nella scheda di polizza</w:t>
      </w:r>
      <w:r w:rsidRPr="001939B4">
        <w:rPr>
          <w:rFonts w:cs="Tahoma"/>
        </w:rPr>
        <w:t xml:space="preserve"> per ciascun veicolo coinvolto nel sinistro. Fermo l’anzidetto limite, in ogni caso l’entità dell'indennizzo non potrà superare il valore commerciale del veicolo al momento del sinistro.</w:t>
      </w:r>
    </w:p>
    <w:p w14:paraId="18492B74" w14:textId="77777777" w:rsidR="009A6DFC" w:rsidRPr="001939B4" w:rsidRDefault="009A6DFC" w:rsidP="00AA1C99">
      <w:pPr>
        <w:spacing w:after="0" w:line="240" w:lineRule="auto"/>
        <w:jc w:val="both"/>
        <w:rPr>
          <w:rFonts w:cs="Tahoma"/>
        </w:rPr>
      </w:pPr>
    </w:p>
    <w:p w14:paraId="4A14C015" w14:textId="77777777" w:rsidR="009A6DFC" w:rsidRPr="001939B4" w:rsidRDefault="00D2238E" w:rsidP="00D75C48">
      <w:pPr>
        <w:pStyle w:val="Titolo"/>
        <w:outlineLvl w:val="0"/>
      </w:pPr>
      <w:bookmarkStart w:id="35" w:name="_Toc53073114"/>
      <w:r w:rsidRPr="001939B4">
        <w:t xml:space="preserve">Art. </w:t>
      </w:r>
      <w:r w:rsidR="009A6DFC" w:rsidRPr="001939B4">
        <w:t>3.2 Franchigia</w:t>
      </w:r>
      <w:bookmarkEnd w:id="35"/>
    </w:p>
    <w:p w14:paraId="1919AF49" w14:textId="694197D8" w:rsidR="009A6DFC" w:rsidRPr="001939B4" w:rsidRDefault="009A6DFC" w:rsidP="00AA1C99">
      <w:pPr>
        <w:spacing w:after="0" w:line="240" w:lineRule="auto"/>
        <w:jc w:val="both"/>
        <w:rPr>
          <w:rFonts w:cs="Tahoma"/>
        </w:rPr>
      </w:pPr>
      <w:r w:rsidRPr="001939B4">
        <w:rPr>
          <w:rFonts w:cs="Tahoma"/>
        </w:rPr>
        <w:t>In ca</w:t>
      </w:r>
      <w:r w:rsidR="00215091" w:rsidRPr="001939B4">
        <w:rPr>
          <w:rFonts w:cs="Tahoma"/>
        </w:rPr>
        <w:t>so di sinistro verrà applicata la</w:t>
      </w:r>
      <w:r w:rsidRPr="001939B4">
        <w:rPr>
          <w:rFonts w:cs="Tahoma"/>
        </w:rPr>
        <w:t xml:space="preserve"> franchigia </w:t>
      </w:r>
      <w:r w:rsidR="00215091" w:rsidRPr="001939B4">
        <w:rPr>
          <w:rFonts w:cs="Tahoma"/>
        </w:rPr>
        <w:t>prevista nella scheda di polizza</w:t>
      </w:r>
      <w:r w:rsidRPr="001939B4">
        <w:rPr>
          <w:rFonts w:cs="Tahoma"/>
        </w:rPr>
        <w:t xml:space="preserve"> per ciascun veicolo assicurato che risulti danneggiato. Resta tuttavia convenuto che la Società provvederà in ogni caso alla gestione e liquidazione anche dei danni il cui importo rientri totalmente o parzialmente nella franchigia suindicata. Al termine di ciascuna annualità assicurativa la Società provvederà a richiedere in unica soluzione al Contraente il rimborso delle franchigie per i sinistri liquidati, che il Contraente si obbliga a rimborsare alla Società entro </w:t>
      </w:r>
      <w:r w:rsidR="00DA20E2" w:rsidRPr="001939B4">
        <w:rPr>
          <w:rFonts w:cs="Tahoma"/>
          <w:b/>
          <w:bCs/>
        </w:rPr>
        <w:t>90</w:t>
      </w:r>
      <w:r w:rsidRPr="001939B4">
        <w:rPr>
          <w:rFonts w:cs="Tahoma"/>
        </w:rPr>
        <w:t xml:space="preserve"> giorni dal ricevimento della relativa richiesta di quest’ultima.</w:t>
      </w:r>
    </w:p>
    <w:p w14:paraId="09664C34" w14:textId="77777777" w:rsidR="009A6DFC" w:rsidRPr="001939B4" w:rsidRDefault="009A6DFC" w:rsidP="00AA1C99">
      <w:pPr>
        <w:spacing w:after="0" w:line="240" w:lineRule="auto"/>
        <w:jc w:val="both"/>
        <w:rPr>
          <w:rFonts w:cs="Tahoma"/>
        </w:rPr>
      </w:pPr>
    </w:p>
    <w:p w14:paraId="348621B6" w14:textId="77777777" w:rsidR="009A6DFC" w:rsidRPr="001939B4" w:rsidRDefault="00D2238E" w:rsidP="00D75C48">
      <w:pPr>
        <w:pStyle w:val="Titolo"/>
        <w:outlineLvl w:val="0"/>
      </w:pPr>
      <w:bookmarkStart w:id="36" w:name="_Toc53073115"/>
      <w:r w:rsidRPr="001939B4">
        <w:t xml:space="preserve">Art. </w:t>
      </w:r>
      <w:r w:rsidR="009A6DFC" w:rsidRPr="001939B4">
        <w:t>3.3 Estensione danni ai beni trasportati</w:t>
      </w:r>
      <w:bookmarkEnd w:id="36"/>
    </w:p>
    <w:p w14:paraId="18C80D26" w14:textId="77777777" w:rsidR="009A6DFC" w:rsidRPr="0089090B" w:rsidRDefault="009A6DFC" w:rsidP="00AA1C99">
      <w:pPr>
        <w:pStyle w:val="Rientrocorpodeltesto"/>
        <w:tabs>
          <w:tab w:val="left" w:pos="426"/>
          <w:tab w:val="left" w:pos="851"/>
        </w:tabs>
        <w:spacing w:after="0" w:line="240" w:lineRule="auto"/>
        <w:ind w:left="0"/>
        <w:jc w:val="both"/>
        <w:rPr>
          <w:rFonts w:cs="Tahoma"/>
        </w:rPr>
      </w:pPr>
      <w:r w:rsidRPr="0089090B">
        <w:rPr>
          <w:rFonts w:cs="Tahoma"/>
        </w:rPr>
        <w:t xml:space="preserve">Limitatamente ai soggetti per i quali esista espressa previsione del CCNL di comparto, l’assicurazione deve intendersi estesa ai danni subiti dai beni trasportati sul mezzo di trasporto assicurato, esclusivamente se verificatisi congiuntamente ad altro danno indennizzabile a termini di polizza. In deroga ad ogni diversa pattuizione contrattuale, l’anzidetta estensione è prestata con il limite di indennizzo di Euro </w:t>
      </w:r>
      <w:r w:rsidRPr="0089090B">
        <w:rPr>
          <w:rFonts w:cs="Tahoma"/>
          <w:b/>
        </w:rPr>
        <w:t>1.000,00</w:t>
      </w:r>
      <w:r w:rsidRPr="0089090B">
        <w:rPr>
          <w:rFonts w:cs="Tahoma"/>
        </w:rPr>
        <w:t xml:space="preserve"> per sinistro.</w:t>
      </w:r>
    </w:p>
    <w:p w14:paraId="4DAD2FF7" w14:textId="77777777" w:rsidR="009A6DFC" w:rsidRPr="00397A26" w:rsidRDefault="009A6DFC" w:rsidP="00AA1C99">
      <w:pPr>
        <w:pStyle w:val="Rientrocorpodeltesto3"/>
        <w:tabs>
          <w:tab w:val="left" w:pos="426"/>
        </w:tabs>
        <w:spacing w:after="0" w:line="240" w:lineRule="auto"/>
        <w:ind w:left="0"/>
        <w:jc w:val="both"/>
        <w:rPr>
          <w:rFonts w:cs="Tahoma"/>
          <w:sz w:val="22"/>
          <w:szCs w:val="22"/>
        </w:rPr>
      </w:pPr>
      <w:r w:rsidRPr="0089090B">
        <w:rPr>
          <w:rFonts w:cs="Tahoma"/>
          <w:sz w:val="22"/>
          <w:szCs w:val="22"/>
        </w:rPr>
        <w:t xml:space="preserve">Restano in ogni caso esclusi dalla presente estensione i seguenti beni: oggetti preziosi, gioielli, pellicce, denaro e </w:t>
      </w:r>
      <w:r w:rsidRPr="00397A26">
        <w:rPr>
          <w:rFonts w:cs="Tahoma"/>
          <w:sz w:val="22"/>
          <w:szCs w:val="22"/>
        </w:rPr>
        <w:t>titoli di credito in genere.</w:t>
      </w:r>
    </w:p>
    <w:p w14:paraId="0815E350" w14:textId="77777777" w:rsidR="009A6DFC" w:rsidRPr="00397A26" w:rsidRDefault="009A6DFC" w:rsidP="00AA1C99">
      <w:pPr>
        <w:spacing w:after="0" w:line="240" w:lineRule="auto"/>
        <w:jc w:val="both"/>
        <w:rPr>
          <w:rFonts w:cs="Tahoma"/>
        </w:rPr>
      </w:pPr>
    </w:p>
    <w:p w14:paraId="4ABE199A" w14:textId="77777777" w:rsidR="009A6DFC" w:rsidRPr="00397A26" w:rsidRDefault="00D2238E" w:rsidP="00D75C48">
      <w:pPr>
        <w:pStyle w:val="Titolo"/>
        <w:outlineLvl w:val="0"/>
      </w:pPr>
      <w:bookmarkStart w:id="37" w:name="_Toc53073116"/>
      <w:r w:rsidRPr="00397A26">
        <w:t xml:space="preserve">Art. </w:t>
      </w:r>
      <w:r w:rsidR="009A6DFC" w:rsidRPr="00397A26">
        <w:t>3.4 Estensione Traino e recupero</w:t>
      </w:r>
      <w:bookmarkEnd w:id="37"/>
      <w:r w:rsidR="009A6DFC" w:rsidRPr="00397A26">
        <w:t xml:space="preserve"> </w:t>
      </w:r>
    </w:p>
    <w:p w14:paraId="79E902DB" w14:textId="77777777" w:rsidR="009A6DFC" w:rsidRPr="00397A26" w:rsidRDefault="009A6DFC" w:rsidP="00AA1C99">
      <w:pPr>
        <w:pStyle w:val="Rientrocorpodeltesto3"/>
        <w:spacing w:after="0" w:line="240" w:lineRule="auto"/>
        <w:ind w:left="0"/>
        <w:jc w:val="both"/>
        <w:rPr>
          <w:rFonts w:cs="Tahoma"/>
          <w:sz w:val="22"/>
          <w:szCs w:val="22"/>
        </w:rPr>
      </w:pPr>
      <w:r w:rsidRPr="00397A26">
        <w:rPr>
          <w:rFonts w:cs="Tahoma"/>
          <w:sz w:val="22"/>
          <w:szCs w:val="22"/>
        </w:rPr>
        <w:t xml:space="preserve">La presente garanzia opera in caso di incidente da circolazione, guasto, incendio, furto tentato e/o parziale, rapina, atti vandalici, foratura, perdita o rottura delle chiavi, mancanza di carburante, errato rifornimento. </w:t>
      </w:r>
    </w:p>
    <w:p w14:paraId="7B1F8A8F" w14:textId="6BF47ECC" w:rsidR="009A6DFC" w:rsidRPr="00397A26" w:rsidRDefault="009A6DFC" w:rsidP="00AA1C99">
      <w:pPr>
        <w:pStyle w:val="Rientrocorpodeltesto3"/>
        <w:spacing w:after="0" w:line="240" w:lineRule="auto"/>
        <w:ind w:left="0"/>
        <w:jc w:val="both"/>
        <w:rPr>
          <w:rFonts w:cs="Tahoma"/>
          <w:sz w:val="22"/>
          <w:szCs w:val="22"/>
        </w:rPr>
      </w:pPr>
      <w:r w:rsidRPr="00397A26">
        <w:rPr>
          <w:rFonts w:cs="Tahoma"/>
          <w:sz w:val="22"/>
          <w:szCs w:val="22"/>
        </w:rPr>
        <w:t xml:space="preserve">In tali casi la Società rimborsa, purché documentate e fino alla concorrenza di euro </w:t>
      </w:r>
      <w:r w:rsidR="00DA20E2" w:rsidRPr="00397A26">
        <w:rPr>
          <w:rFonts w:cs="Tahoma"/>
          <w:b/>
          <w:sz w:val="22"/>
          <w:szCs w:val="22"/>
        </w:rPr>
        <w:t>1.0</w:t>
      </w:r>
      <w:r w:rsidRPr="00397A26">
        <w:rPr>
          <w:rFonts w:cs="Tahoma"/>
          <w:b/>
          <w:sz w:val="22"/>
          <w:szCs w:val="22"/>
        </w:rPr>
        <w:t>00,00</w:t>
      </w:r>
      <w:r w:rsidRPr="00397A26">
        <w:rPr>
          <w:rFonts w:cs="Tahoma"/>
          <w:sz w:val="22"/>
          <w:szCs w:val="22"/>
        </w:rPr>
        <w:t>, le spese di recupero e/o traino fino al punto di assistenza più vicino in grado di procedere alle riparazioni, oppure fino alla residenza del Contraente o fino al punto di assistenza di fiducia.</w:t>
      </w:r>
    </w:p>
    <w:p w14:paraId="04138BA9" w14:textId="77777777" w:rsidR="009A6DFC" w:rsidRPr="00397A26" w:rsidRDefault="009A6DFC" w:rsidP="00AA1C99">
      <w:pPr>
        <w:pStyle w:val="Rientrocorpodeltesto3"/>
        <w:spacing w:after="0" w:line="240" w:lineRule="auto"/>
        <w:ind w:left="0"/>
        <w:jc w:val="both"/>
        <w:rPr>
          <w:rFonts w:cs="Tahoma"/>
          <w:sz w:val="22"/>
          <w:szCs w:val="22"/>
        </w:rPr>
      </w:pPr>
      <w:r w:rsidRPr="00397A26">
        <w:rPr>
          <w:rFonts w:cs="Tahoma"/>
          <w:sz w:val="22"/>
          <w:szCs w:val="22"/>
        </w:rPr>
        <w:t>Sono esclusi in ogni caso dal rimborso il costo dei pezzi di ricambio eventualmente utilizzati per le riparazioni e i costi relativi all’esecuzione delle stesse.  La garanzia è operante anche qualora le operazioni di cui sopra vengano effettuate con mezzi del Contraente.</w:t>
      </w:r>
    </w:p>
    <w:p w14:paraId="7CE181AC" w14:textId="77777777" w:rsidR="009A6DFC" w:rsidRPr="00397A26" w:rsidRDefault="009A6DFC" w:rsidP="007F6A43">
      <w:pPr>
        <w:pStyle w:val="Titolo"/>
      </w:pPr>
    </w:p>
    <w:p w14:paraId="723894EC" w14:textId="77777777" w:rsidR="009A6DFC" w:rsidRPr="00397A26" w:rsidRDefault="00D2238E" w:rsidP="00D75C48">
      <w:pPr>
        <w:pStyle w:val="Titolo"/>
        <w:outlineLvl w:val="0"/>
        <w:rPr>
          <w:rFonts w:asciiTheme="minorHAnsi" w:hAnsiTheme="minorHAnsi"/>
          <w:szCs w:val="22"/>
        </w:rPr>
      </w:pPr>
      <w:bookmarkStart w:id="38" w:name="_Toc53073117"/>
      <w:r w:rsidRPr="00397A26">
        <w:rPr>
          <w:rFonts w:asciiTheme="minorHAnsi" w:hAnsiTheme="minorHAnsi"/>
          <w:szCs w:val="22"/>
        </w:rPr>
        <w:t xml:space="preserve">Art. </w:t>
      </w:r>
      <w:r w:rsidR="009A6DFC" w:rsidRPr="00397A26">
        <w:rPr>
          <w:rFonts w:asciiTheme="minorHAnsi" w:hAnsiTheme="minorHAnsi"/>
          <w:szCs w:val="22"/>
        </w:rPr>
        <w:t>3.5 Estensione Spese di immatricolazione</w:t>
      </w:r>
      <w:bookmarkEnd w:id="38"/>
      <w:r w:rsidR="009A6DFC" w:rsidRPr="00397A26">
        <w:rPr>
          <w:rFonts w:asciiTheme="minorHAnsi" w:hAnsiTheme="minorHAnsi"/>
          <w:szCs w:val="22"/>
        </w:rPr>
        <w:t xml:space="preserve"> </w:t>
      </w:r>
    </w:p>
    <w:p w14:paraId="7FB6223C" w14:textId="77777777" w:rsidR="009A6DFC" w:rsidRPr="00397A26" w:rsidRDefault="009A6DFC" w:rsidP="00AA1C99">
      <w:pPr>
        <w:spacing w:after="0" w:line="240" w:lineRule="auto"/>
        <w:jc w:val="both"/>
        <w:rPr>
          <w:rFonts w:cs="Tahoma"/>
        </w:rPr>
      </w:pPr>
      <w:r w:rsidRPr="00397A26">
        <w:rPr>
          <w:rFonts w:cs="Tahoma"/>
        </w:rPr>
        <w:t>Le garanzie operano in tutti i casi in cui il Contraente perda la disponibilità del veicolo assicurato in conseguenza di furto o rapina totali o per distruzione a seguito di sinistro.</w:t>
      </w:r>
    </w:p>
    <w:p w14:paraId="094C456C" w14:textId="32259470" w:rsidR="009A6DFC" w:rsidRPr="00397A26" w:rsidRDefault="009A6DFC" w:rsidP="00AA1C99">
      <w:pPr>
        <w:spacing w:after="0" w:line="240" w:lineRule="auto"/>
        <w:jc w:val="both"/>
        <w:rPr>
          <w:rFonts w:cs="Tahoma"/>
        </w:rPr>
      </w:pPr>
      <w:r w:rsidRPr="00397A26">
        <w:rPr>
          <w:rFonts w:cs="Tahoma"/>
        </w:rPr>
        <w:t xml:space="preserve">La Società rimborsa all'Assicurato l'importo - fino al massimo di Euro </w:t>
      </w:r>
      <w:r w:rsidR="00DA20E2" w:rsidRPr="00397A26">
        <w:rPr>
          <w:rFonts w:cs="Tahoma"/>
          <w:b/>
        </w:rPr>
        <w:t>1.0</w:t>
      </w:r>
      <w:r w:rsidRPr="00397A26">
        <w:rPr>
          <w:rFonts w:cs="Tahoma"/>
          <w:b/>
        </w:rPr>
        <w:t>00,00</w:t>
      </w:r>
      <w:r w:rsidRPr="00397A26">
        <w:rPr>
          <w:rFonts w:cs="Tahoma"/>
        </w:rPr>
        <w:t xml:space="preserve"> - delle spese documentate che lo stesso abbia sostenuto per l'immatricolazione e/o per il passaggio di proprietà di altro veicolo similare;</w:t>
      </w:r>
    </w:p>
    <w:p w14:paraId="4E0FE9D2" w14:textId="77777777" w:rsidR="009A6DFC" w:rsidRPr="0089090B" w:rsidRDefault="009A6DFC" w:rsidP="00AA1C99">
      <w:pPr>
        <w:pStyle w:val="Rientrocorpodeltesto3"/>
        <w:spacing w:after="0" w:line="240" w:lineRule="auto"/>
        <w:ind w:left="0"/>
        <w:jc w:val="both"/>
        <w:rPr>
          <w:rFonts w:cs="Tahoma"/>
          <w:sz w:val="22"/>
          <w:szCs w:val="22"/>
        </w:rPr>
      </w:pPr>
      <w:r w:rsidRPr="00397A26">
        <w:rPr>
          <w:rFonts w:cs="Tahoma"/>
          <w:sz w:val="22"/>
          <w:szCs w:val="22"/>
        </w:rPr>
        <w:t>Le garanzie non operano qualora l'Assicurato non esibisca idonea documentazione comprovante la perdita di possesso del veicolo o la radiazione dal Pubblico Registro Automobilistico (fatta eccezione per i ciclomotori).</w:t>
      </w:r>
    </w:p>
    <w:p w14:paraId="5389EFDC" w14:textId="77777777" w:rsidR="009A6DFC" w:rsidRDefault="009A6DFC" w:rsidP="00AA1C99">
      <w:pPr>
        <w:spacing w:after="0" w:line="240" w:lineRule="auto"/>
        <w:ind w:left="360" w:hanging="360"/>
        <w:jc w:val="both"/>
        <w:rPr>
          <w:rFonts w:cs="Tahoma"/>
          <w:b/>
        </w:rPr>
      </w:pPr>
    </w:p>
    <w:p w14:paraId="63484C0E" w14:textId="77777777" w:rsidR="00D75C48" w:rsidRDefault="00D75C48" w:rsidP="00D75C48">
      <w:pPr>
        <w:pStyle w:val="Titolo"/>
        <w:outlineLvl w:val="0"/>
        <w:rPr>
          <w:rFonts w:asciiTheme="minorHAnsi" w:hAnsiTheme="minorHAnsi"/>
          <w:szCs w:val="22"/>
        </w:rPr>
      </w:pPr>
      <w:bookmarkStart w:id="39" w:name="_Toc52980995"/>
      <w:bookmarkStart w:id="40" w:name="_Toc53073118"/>
      <w:r w:rsidRPr="00397A26">
        <w:rPr>
          <w:rFonts w:asciiTheme="minorHAnsi" w:hAnsiTheme="minorHAnsi"/>
          <w:szCs w:val="22"/>
        </w:rPr>
        <w:t xml:space="preserve">Art. </w:t>
      </w:r>
      <w:r>
        <w:rPr>
          <w:rFonts w:asciiTheme="minorHAnsi" w:hAnsiTheme="minorHAnsi"/>
          <w:szCs w:val="22"/>
        </w:rPr>
        <w:t>3.6</w:t>
      </w:r>
      <w:r w:rsidRPr="00397A26">
        <w:rPr>
          <w:rFonts w:asciiTheme="minorHAnsi" w:hAnsiTheme="minorHAnsi"/>
          <w:szCs w:val="22"/>
        </w:rPr>
        <w:t xml:space="preserve"> </w:t>
      </w:r>
      <w:r>
        <w:rPr>
          <w:rFonts w:asciiTheme="minorHAnsi" w:hAnsiTheme="minorHAnsi"/>
          <w:szCs w:val="22"/>
        </w:rPr>
        <w:t>Autovettura in sostituzione</w:t>
      </w:r>
      <w:bookmarkEnd w:id="39"/>
      <w:bookmarkEnd w:id="40"/>
    </w:p>
    <w:p w14:paraId="679AA181" w14:textId="77777777" w:rsidR="00D75C48" w:rsidRDefault="00D75C48" w:rsidP="00D75C48">
      <w:pPr>
        <w:autoSpaceDE w:val="0"/>
        <w:autoSpaceDN w:val="0"/>
        <w:adjustRightInd w:val="0"/>
        <w:spacing w:after="0" w:line="240" w:lineRule="auto"/>
        <w:jc w:val="both"/>
        <w:rPr>
          <w:rFonts w:cs="Times-Roman"/>
        </w:rPr>
      </w:pPr>
      <w:r w:rsidRPr="00C82D40">
        <w:rPr>
          <w:rFonts w:cs="Times-Roman"/>
        </w:rPr>
        <w:t>In caso di impossibilità di utilizzo del Veicolo assicurato per uno dei casi per i quali è prestata la garanzia,</w:t>
      </w:r>
      <w:r>
        <w:rPr>
          <w:rFonts w:cs="Times-Roman"/>
        </w:rPr>
        <w:t xml:space="preserve"> </w:t>
      </w:r>
      <w:r w:rsidRPr="00C82D40">
        <w:rPr>
          <w:rFonts w:cs="Times-Roman"/>
        </w:rPr>
        <w:t>nel caso in cui il Veicolo risulti non riparabile oppure possa essere reso utilizzabile con una riparazione che</w:t>
      </w:r>
      <w:r>
        <w:rPr>
          <w:rFonts w:cs="Times-Roman"/>
        </w:rPr>
        <w:t xml:space="preserve"> </w:t>
      </w:r>
      <w:r w:rsidRPr="00C82D40">
        <w:rPr>
          <w:rFonts w:cs="Times-Roman"/>
        </w:rPr>
        <w:t>comporti oltre otto ore di manodopera (certificate dall’officina), la Società si obbliga fino alla concorrenza</w:t>
      </w:r>
      <w:r>
        <w:rPr>
          <w:rFonts w:cs="Times-Roman"/>
        </w:rPr>
        <w:t xml:space="preserve"> </w:t>
      </w:r>
      <w:r w:rsidRPr="00C82D40">
        <w:rPr>
          <w:rFonts w:cs="Times-Roman"/>
        </w:rPr>
        <w:t>di € 50</w:t>
      </w:r>
      <w:r>
        <w:rPr>
          <w:rFonts w:cs="Times-Roman"/>
        </w:rPr>
        <w:t>,00</w:t>
      </w:r>
      <w:r w:rsidRPr="00C82D40">
        <w:rPr>
          <w:rFonts w:cs="Times-Roman"/>
        </w:rPr>
        <w:t xml:space="preserve"> al giorno e per un massimo di 5 giorni, ad indennizzare i costi relativi al noleggio di un veicolo</w:t>
      </w:r>
      <w:r>
        <w:rPr>
          <w:rFonts w:cs="Times-Roman"/>
        </w:rPr>
        <w:t xml:space="preserve"> </w:t>
      </w:r>
      <w:r w:rsidRPr="00C82D40">
        <w:rPr>
          <w:rFonts w:cs="Times-Roman"/>
        </w:rPr>
        <w:t xml:space="preserve">sostitutivo a chilometraggio illimitato per il numero di giorni preventivati </w:t>
      </w:r>
      <w:r>
        <w:rPr>
          <w:rFonts w:cs="Times-Roman"/>
        </w:rPr>
        <w:t>per la riparazione del veicolo.</w:t>
      </w:r>
    </w:p>
    <w:p w14:paraId="3232CBB3" w14:textId="77777777" w:rsidR="00D75C48" w:rsidRPr="00C82D40" w:rsidRDefault="00D75C48" w:rsidP="00D75C48">
      <w:pPr>
        <w:autoSpaceDE w:val="0"/>
        <w:autoSpaceDN w:val="0"/>
        <w:adjustRightInd w:val="0"/>
        <w:spacing w:after="0" w:line="240" w:lineRule="auto"/>
        <w:jc w:val="both"/>
        <w:rPr>
          <w:rFonts w:cs="Times-Roman"/>
        </w:rPr>
      </w:pPr>
      <w:r w:rsidRPr="00C82D40">
        <w:rPr>
          <w:rFonts w:cs="Times-Roman"/>
        </w:rPr>
        <w:t>Restano a carico del danneggiato le spese di carburante, ped</w:t>
      </w:r>
      <w:r>
        <w:rPr>
          <w:rFonts w:cs="Times-Roman"/>
        </w:rPr>
        <w:t xml:space="preserve">aggio, traghetto e le eventuali </w:t>
      </w:r>
      <w:r w:rsidRPr="00C82D40">
        <w:rPr>
          <w:rFonts w:cs="Times-Roman"/>
        </w:rPr>
        <w:t>assicurazioni aggiuntive a quelle già prestate con l’autovettura messa a disposizione.</w:t>
      </w:r>
    </w:p>
    <w:p w14:paraId="3351C6E7" w14:textId="77777777" w:rsidR="00D75C48" w:rsidRPr="0089090B" w:rsidRDefault="00D75C48" w:rsidP="00AA1C99">
      <w:pPr>
        <w:spacing w:after="0" w:line="240" w:lineRule="auto"/>
        <w:ind w:left="360" w:hanging="360"/>
        <w:jc w:val="both"/>
        <w:rPr>
          <w:rFonts w:cs="Tahoma"/>
          <w:b/>
        </w:rPr>
      </w:pPr>
    </w:p>
    <w:p w14:paraId="6DC3AB34" w14:textId="77777777" w:rsidR="009A6DFC" w:rsidRPr="0089090B" w:rsidRDefault="009A6DFC" w:rsidP="00AA1C99">
      <w:pPr>
        <w:spacing w:after="0" w:line="240" w:lineRule="auto"/>
        <w:jc w:val="both"/>
        <w:rPr>
          <w:rFonts w:cs="Tahoma"/>
        </w:rPr>
      </w:pPr>
    </w:p>
    <w:p w14:paraId="068BD365" w14:textId="77777777" w:rsidR="009A6DFC" w:rsidRPr="0089090B" w:rsidRDefault="009A6DFC" w:rsidP="00AA1C99">
      <w:pPr>
        <w:spacing w:after="0" w:line="240" w:lineRule="auto"/>
        <w:jc w:val="both"/>
        <w:rPr>
          <w:rFonts w:cs="Tahoma"/>
        </w:rPr>
      </w:pPr>
    </w:p>
    <w:p w14:paraId="3D397394" w14:textId="77777777" w:rsidR="009A6DFC" w:rsidRPr="0089090B" w:rsidRDefault="009A6DFC" w:rsidP="00AA1C99">
      <w:pPr>
        <w:spacing w:after="0" w:line="240" w:lineRule="auto"/>
        <w:jc w:val="both"/>
        <w:rPr>
          <w:rFonts w:cs="Tahoma"/>
        </w:rPr>
      </w:pPr>
    </w:p>
    <w:p w14:paraId="6013BCD8" w14:textId="77777777" w:rsidR="009A6DFC" w:rsidRPr="0089090B" w:rsidRDefault="009A6DFC" w:rsidP="00AA1C99">
      <w:pPr>
        <w:spacing w:after="0" w:line="240" w:lineRule="auto"/>
        <w:ind w:left="708" w:firstLine="708"/>
        <w:jc w:val="both"/>
        <w:rPr>
          <w:rFonts w:cs="Tahoma"/>
        </w:rPr>
      </w:pPr>
      <w:smartTag w:uri="urn:schemas-microsoft-com:office:smarttags" w:element="PersonName">
        <w:smartTagPr>
          <w:attr w:name="ProductID" w:val="La Societ￠      Il"/>
        </w:smartTagPr>
        <w:r w:rsidRPr="0089090B">
          <w:rPr>
            <w:rFonts w:cs="Tahoma"/>
          </w:rPr>
          <w:t>La Società</w:t>
        </w:r>
        <w:r w:rsidRPr="0089090B">
          <w:rPr>
            <w:rFonts w:cs="Tahoma"/>
          </w:rPr>
          <w:tab/>
        </w:r>
        <w:r w:rsidRPr="0089090B">
          <w:rPr>
            <w:rFonts w:cs="Tahoma"/>
          </w:rPr>
          <w:tab/>
        </w:r>
        <w:r w:rsidRPr="0089090B">
          <w:rPr>
            <w:rFonts w:cs="Tahoma"/>
          </w:rPr>
          <w:tab/>
        </w:r>
        <w:r w:rsidRPr="0089090B">
          <w:rPr>
            <w:rFonts w:cs="Tahoma"/>
          </w:rPr>
          <w:tab/>
        </w:r>
        <w:r w:rsidRPr="0089090B">
          <w:rPr>
            <w:rFonts w:cs="Tahoma"/>
          </w:rPr>
          <w:tab/>
        </w:r>
        <w:r w:rsidRPr="0089090B">
          <w:rPr>
            <w:rFonts w:cs="Tahoma"/>
          </w:rPr>
          <w:tab/>
          <w:t>Il</w:t>
        </w:r>
      </w:smartTag>
      <w:r w:rsidRPr="0089090B">
        <w:rPr>
          <w:rFonts w:cs="Tahoma"/>
        </w:rPr>
        <w:t xml:space="preserve"> Contraente / Assicurato</w:t>
      </w:r>
    </w:p>
    <w:p w14:paraId="7040A0A1" w14:textId="77777777" w:rsidR="009A6DFC" w:rsidRPr="0089090B" w:rsidRDefault="009A6DFC" w:rsidP="00AA1C99">
      <w:pPr>
        <w:spacing w:after="0" w:line="240" w:lineRule="auto"/>
        <w:jc w:val="both"/>
        <w:rPr>
          <w:rFonts w:cs="Tahoma"/>
        </w:rPr>
      </w:pPr>
    </w:p>
    <w:p w14:paraId="7A5F2B7C" w14:textId="77777777" w:rsidR="009A6DFC" w:rsidRPr="001939B4" w:rsidRDefault="009A6DFC" w:rsidP="00AA1C99">
      <w:pPr>
        <w:spacing w:after="0" w:line="240" w:lineRule="auto"/>
        <w:jc w:val="both"/>
        <w:rPr>
          <w:rFonts w:cs="Tahoma"/>
        </w:rPr>
      </w:pPr>
      <w:r w:rsidRPr="0089090B">
        <w:rPr>
          <w:rFonts w:cs="Tahoma"/>
        </w:rPr>
        <w:t>-----------------------------------------------------</w:t>
      </w:r>
      <w:r w:rsidRPr="0089090B">
        <w:rPr>
          <w:rFonts w:cs="Tahoma"/>
        </w:rPr>
        <w:tab/>
      </w:r>
      <w:r w:rsidRPr="0089090B">
        <w:rPr>
          <w:rFonts w:cs="Tahoma"/>
        </w:rPr>
        <w:tab/>
      </w:r>
      <w:r w:rsidRPr="0089090B">
        <w:rPr>
          <w:rFonts w:cs="Tahoma"/>
        </w:rPr>
        <w:tab/>
        <w:t>-----------------------------------------------------</w:t>
      </w:r>
    </w:p>
    <w:p w14:paraId="30141C93" w14:textId="77777777" w:rsidR="009A6DFC" w:rsidRPr="001939B4" w:rsidRDefault="009A6DFC" w:rsidP="00AA1C99">
      <w:pPr>
        <w:spacing w:after="0" w:line="240" w:lineRule="auto"/>
        <w:jc w:val="both"/>
        <w:rPr>
          <w:rFonts w:cs="Tahoma"/>
        </w:rPr>
      </w:pPr>
    </w:p>
    <w:p w14:paraId="3B7662FB" w14:textId="77777777" w:rsidR="00756E29" w:rsidRPr="001939B4" w:rsidRDefault="00756E29" w:rsidP="007F6A43">
      <w:pPr>
        <w:pStyle w:val="Titolo3"/>
        <w:spacing w:before="0" w:line="240" w:lineRule="auto"/>
        <w:jc w:val="center"/>
        <w:rPr>
          <w:rFonts w:asciiTheme="minorHAnsi" w:hAnsiTheme="minorHAnsi" w:cs="Tahoma"/>
          <w:color w:val="auto"/>
        </w:rPr>
      </w:pPr>
      <w:bookmarkStart w:id="41" w:name="_Toc53073119"/>
      <w:r w:rsidRPr="001939B4">
        <w:rPr>
          <w:rFonts w:asciiTheme="minorHAnsi" w:hAnsiTheme="minorHAnsi" w:cs="Tahoma"/>
          <w:color w:val="auto"/>
        </w:rPr>
        <w:t>SCHEDA DI POLIZZA</w:t>
      </w:r>
      <w:bookmarkEnd w:id="41"/>
    </w:p>
    <w:p w14:paraId="47C00F60" w14:textId="77777777" w:rsidR="00756E29" w:rsidRPr="001939B4" w:rsidRDefault="00756E29" w:rsidP="00AA1C99">
      <w:pPr>
        <w:spacing w:after="0" w:line="240" w:lineRule="auto"/>
        <w:jc w:val="both"/>
        <w:rPr>
          <w:rFonts w:cs="Tahoma"/>
        </w:rPr>
      </w:pPr>
    </w:p>
    <w:p w14:paraId="2E1AA7B3" w14:textId="77777777" w:rsidR="00756E29" w:rsidRPr="001939B4" w:rsidRDefault="00756E29" w:rsidP="00AA1C99">
      <w:pPr>
        <w:spacing w:after="0" w:line="240" w:lineRule="auto"/>
        <w:jc w:val="both"/>
        <w:rPr>
          <w:rFonts w:cs="Tahoma"/>
        </w:rPr>
      </w:pPr>
    </w:p>
    <w:tbl>
      <w:tblPr>
        <w:tblStyle w:val="Grigliatabella"/>
        <w:tblW w:w="0" w:type="auto"/>
        <w:tblLook w:val="04A0" w:firstRow="1" w:lastRow="0" w:firstColumn="1" w:lastColumn="0" w:noHBand="0" w:noVBand="1"/>
      </w:tblPr>
      <w:tblGrid>
        <w:gridCol w:w="10422"/>
      </w:tblGrid>
      <w:tr w:rsidR="00756E29" w:rsidRPr="001939B4" w14:paraId="24727556" w14:textId="77777777" w:rsidTr="00756E29">
        <w:tc>
          <w:tcPr>
            <w:tcW w:w="10572" w:type="dxa"/>
          </w:tcPr>
          <w:p w14:paraId="4FA03EFD" w14:textId="77777777" w:rsidR="00756E29" w:rsidRPr="001939B4" w:rsidRDefault="00756E29" w:rsidP="00AA1C99">
            <w:pPr>
              <w:jc w:val="both"/>
              <w:rPr>
                <w:rFonts w:cs="Tahoma"/>
                <w:b/>
              </w:rPr>
            </w:pPr>
          </w:p>
          <w:p w14:paraId="698E6C35" w14:textId="77777777" w:rsidR="006D43F6" w:rsidRPr="00C27EAF" w:rsidRDefault="006D43F6" w:rsidP="006D43F6">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17DA0C1E" w14:textId="77777777" w:rsidR="006D43F6" w:rsidRPr="00C27EAF" w:rsidRDefault="006D43F6" w:rsidP="006D43F6">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230F8CBA" w14:textId="77777777" w:rsidR="006D43F6" w:rsidRPr="00C27EAF" w:rsidRDefault="006D43F6" w:rsidP="006D43F6">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26968D65" w14:textId="77777777" w:rsidR="006D43F6" w:rsidRPr="00C27EAF" w:rsidRDefault="006D43F6" w:rsidP="006D43F6">
            <w:pPr>
              <w:ind w:left="2124" w:firstLine="708"/>
              <w:rPr>
                <w:rFonts w:cstheme="minorHAnsi"/>
                <w:bCs/>
              </w:rPr>
            </w:pPr>
            <w:proofErr w:type="spellStart"/>
            <w:r w:rsidRPr="00C27EAF">
              <w:rPr>
                <w:rFonts w:cstheme="minorHAnsi"/>
                <w:bCs/>
              </w:rPr>
              <w:t>P.Iva</w:t>
            </w:r>
            <w:proofErr w:type="spellEnd"/>
            <w:r w:rsidRPr="00C27EAF">
              <w:rPr>
                <w:rFonts w:cstheme="minorHAnsi"/>
                <w:bCs/>
              </w:rPr>
              <w:t xml:space="preserve"> 01488410513</w:t>
            </w:r>
          </w:p>
          <w:p w14:paraId="78BB1CA7" w14:textId="77777777" w:rsidR="006D43F6" w:rsidRPr="00813D2D" w:rsidRDefault="006D43F6" w:rsidP="006D43F6">
            <w:pPr>
              <w:rPr>
                <w:rFonts w:cs="Tahoma"/>
                <w:bCs/>
              </w:rPr>
            </w:pPr>
            <w:r w:rsidRPr="007063FD">
              <w:rPr>
                <w:rFonts w:cs="Tahoma"/>
                <w:bCs/>
              </w:rPr>
              <w:t xml:space="preserve">                                        </w:t>
            </w:r>
          </w:p>
          <w:p w14:paraId="3D471F04" w14:textId="77777777" w:rsidR="006D43F6" w:rsidRPr="007063FD" w:rsidRDefault="006D43F6" w:rsidP="006D43F6">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Pr>
                <w:rFonts w:cs="Tahoma"/>
              </w:rPr>
              <w:t>4</w:t>
            </w:r>
          </w:p>
          <w:p w14:paraId="6C7DA91A" w14:textId="77777777" w:rsidR="006D43F6" w:rsidRPr="007063FD" w:rsidRDefault="006D43F6" w:rsidP="006D43F6">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Pr>
                <w:rFonts w:cs="Tahoma"/>
              </w:rPr>
              <w:t>1</w:t>
            </w:r>
            <w:r w:rsidRPr="007063FD">
              <w:rPr>
                <w:rFonts w:cs="Tahoma"/>
              </w:rPr>
              <w:t>/0</w:t>
            </w:r>
            <w:r>
              <w:rPr>
                <w:rFonts w:cs="Tahoma"/>
              </w:rPr>
              <w:t>1</w:t>
            </w:r>
            <w:r w:rsidRPr="007063FD">
              <w:rPr>
                <w:rFonts w:cs="Tahoma"/>
              </w:rPr>
              <w:t>/202</w:t>
            </w:r>
            <w:r>
              <w:rPr>
                <w:rFonts w:cs="Tahoma"/>
              </w:rPr>
              <w:t>2</w:t>
            </w:r>
            <w:r w:rsidRPr="007063FD">
              <w:rPr>
                <w:rFonts w:cs="Tahoma"/>
              </w:rPr>
              <w:t xml:space="preserve"> </w:t>
            </w:r>
          </w:p>
          <w:p w14:paraId="2BCD43AE" w14:textId="77777777" w:rsidR="006D43F6" w:rsidRPr="007063FD" w:rsidRDefault="006D43F6" w:rsidP="006D43F6">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Pr>
                <w:rFonts w:cs="Tahoma"/>
              </w:rPr>
              <w:t>0</w:t>
            </w:r>
            <w:r w:rsidRPr="007063FD">
              <w:rPr>
                <w:rFonts w:cs="Tahoma"/>
              </w:rPr>
              <w:t>/</w:t>
            </w:r>
            <w:r>
              <w:rPr>
                <w:rFonts w:cs="Tahoma"/>
              </w:rPr>
              <w:t>01</w:t>
            </w:r>
            <w:r w:rsidRPr="007063FD">
              <w:rPr>
                <w:rFonts w:cs="Tahoma"/>
              </w:rPr>
              <w:t>/202</w:t>
            </w:r>
            <w:r>
              <w:rPr>
                <w:rFonts w:cs="Tahoma"/>
              </w:rPr>
              <w:t>6</w:t>
            </w:r>
          </w:p>
          <w:p w14:paraId="7CAA4026" w14:textId="77777777" w:rsidR="006D43F6" w:rsidRPr="007063FD" w:rsidRDefault="006D43F6" w:rsidP="006D43F6">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2A6BFF1F" w14:textId="77777777" w:rsidR="006D43F6" w:rsidRPr="007063FD" w:rsidRDefault="006D43F6" w:rsidP="006D43F6">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42CBEDE6" w14:textId="77777777" w:rsidR="00756E29" w:rsidRPr="001939B4" w:rsidRDefault="00756E29" w:rsidP="00AA1C99">
            <w:pPr>
              <w:jc w:val="both"/>
              <w:rPr>
                <w:rFonts w:cs="Tahoma"/>
              </w:rPr>
            </w:pPr>
          </w:p>
        </w:tc>
      </w:tr>
    </w:tbl>
    <w:p w14:paraId="560C3A7C" w14:textId="77777777" w:rsidR="00756E29" w:rsidRPr="001939B4" w:rsidRDefault="00756E29" w:rsidP="00AA1C99">
      <w:pPr>
        <w:spacing w:after="0" w:line="240" w:lineRule="auto"/>
        <w:jc w:val="both"/>
        <w:rPr>
          <w:rFonts w:cs="Tahoma"/>
        </w:rPr>
      </w:pPr>
    </w:p>
    <w:p w14:paraId="2E2C8383" w14:textId="77777777" w:rsidR="009A6DFC" w:rsidRPr="001939B4" w:rsidRDefault="009A6DFC" w:rsidP="00AA1C99">
      <w:pPr>
        <w:spacing w:after="0" w:line="240" w:lineRule="auto"/>
        <w:jc w:val="both"/>
        <w:rPr>
          <w:rFonts w:cs="Tahoma"/>
          <w:b/>
          <w:bCs/>
        </w:rPr>
      </w:pPr>
      <w:r w:rsidRPr="001939B4">
        <w:rPr>
          <w:rFonts w:cs="Tahoma"/>
          <w:b/>
          <w:bCs/>
        </w:rPr>
        <w:t>Descrizione del rischio / Veicoli assicurati:</w:t>
      </w:r>
    </w:p>
    <w:p w14:paraId="7CBDF19B" w14:textId="77777777" w:rsidR="009A6DFC" w:rsidRPr="001939B4" w:rsidRDefault="009A6DFC" w:rsidP="00AA1C99">
      <w:pPr>
        <w:spacing w:after="0" w:line="240" w:lineRule="auto"/>
        <w:jc w:val="both"/>
        <w:rPr>
          <w:rFonts w:cs="Tahoma"/>
        </w:rPr>
      </w:pPr>
      <w:r w:rsidRPr="001939B4">
        <w:rPr>
          <w:rFonts w:cs="Tahoma"/>
        </w:rPr>
        <w:t xml:space="preserve">L’assicurazione vale per i veicoli, </w:t>
      </w:r>
      <w:r w:rsidRPr="001939B4">
        <w:rPr>
          <w:rFonts w:cs="Tahoma"/>
          <w:u w:val="single"/>
        </w:rPr>
        <w:t>esclusi quelli di proprietà o nella disponibilità del Contraente in quanto in locazione o concessi in comodato allo stesso</w:t>
      </w:r>
      <w:r w:rsidRPr="001939B4">
        <w:rPr>
          <w:rFonts w:cs="Tahoma"/>
        </w:rPr>
        <w:t>, utilizzati dai seguenti soggetti, da intendersi pertanto quali Assicurati:</w:t>
      </w:r>
    </w:p>
    <w:p w14:paraId="1DEAD048" w14:textId="77777777" w:rsidR="009A6DFC" w:rsidRPr="001939B4" w:rsidRDefault="009A6DFC" w:rsidP="00AA1C99">
      <w:pPr>
        <w:numPr>
          <w:ilvl w:val="0"/>
          <w:numId w:val="31"/>
        </w:numPr>
        <w:spacing w:after="0" w:line="240" w:lineRule="auto"/>
        <w:jc w:val="both"/>
        <w:rPr>
          <w:rFonts w:cs="Tahoma"/>
        </w:rPr>
      </w:pPr>
      <w:r w:rsidRPr="001939B4">
        <w:rPr>
          <w:rFonts w:cs="Tahoma"/>
        </w:rPr>
        <w:t>Amministratori del Contraente;</w:t>
      </w:r>
    </w:p>
    <w:p w14:paraId="0C052B4A" w14:textId="77777777" w:rsidR="006D43F6" w:rsidRPr="006D43F6" w:rsidRDefault="006D43F6" w:rsidP="006D43F6">
      <w:pPr>
        <w:numPr>
          <w:ilvl w:val="0"/>
          <w:numId w:val="31"/>
        </w:numPr>
        <w:spacing w:after="0" w:line="240" w:lineRule="auto"/>
        <w:jc w:val="both"/>
        <w:rPr>
          <w:rFonts w:cstheme="minorHAnsi"/>
        </w:rPr>
      </w:pPr>
      <w:r w:rsidRPr="006D43F6">
        <w:rPr>
          <w:rFonts w:cstheme="minorHAnsi"/>
        </w:rPr>
        <w:t>Membri del Collegio dei revisori,</w:t>
      </w:r>
    </w:p>
    <w:p w14:paraId="4E77D7E4" w14:textId="59AED567" w:rsidR="006D43F6" w:rsidRPr="006D43F6" w:rsidRDefault="006D43F6" w:rsidP="006D43F6">
      <w:pPr>
        <w:numPr>
          <w:ilvl w:val="0"/>
          <w:numId w:val="31"/>
        </w:numPr>
        <w:spacing w:after="0" w:line="240" w:lineRule="auto"/>
        <w:jc w:val="both"/>
        <w:rPr>
          <w:rFonts w:cstheme="minorHAnsi"/>
        </w:rPr>
      </w:pPr>
      <w:r w:rsidRPr="006D43F6">
        <w:rPr>
          <w:rFonts w:cstheme="minorHAnsi"/>
        </w:rPr>
        <w:t>Dipendenti e Direttore Generale del Contraente e - se assicurabili dal Contraente in forza di specifiche previsioni di leggi, contratti o convenzioni - altri soggetti dei quali lo stesso si avvalga nell’esercizio dell’attività (quali, a titolo meramente indicativo e non esaustivo: personale in comando da altri Enti, collaboratori a progetto, lavoratori somministrati, occupati in lavori socialmente utili, volontari), per la cui identificazione varrà la documentazione amministrativa tenuta dal Contraente medesimo a termini di legge.</w:t>
      </w:r>
    </w:p>
    <w:p w14:paraId="6E7B20E1" w14:textId="77777777" w:rsidR="009A6DFC" w:rsidRPr="001939B4" w:rsidRDefault="009A6DFC" w:rsidP="00AA1C99">
      <w:pPr>
        <w:spacing w:after="0" w:line="240" w:lineRule="auto"/>
        <w:jc w:val="both"/>
        <w:rPr>
          <w:rFonts w:cs="Tahoma"/>
        </w:rPr>
      </w:pPr>
      <w:r w:rsidRPr="001939B4">
        <w:rPr>
          <w:rFonts w:cs="Tahoma"/>
        </w:rPr>
        <w:t xml:space="preserve">L’assicurazione vale per i rischi derivanti dall’uso dei veicoli per conto e nell’interesse del Contraente, in occasione di trasferte, missioni, adempimenti di servizio o trasferimenti connessi con l’espletamento delle funzioni di mandato e/o incarico, compreso il rischio derivante dai trasferimenti dal domicilio, dimora o sede di lavoro, alla sede nella quale sia previsto lo svolgimento dell’attività di mandato o incarico e viceversa. </w:t>
      </w:r>
    </w:p>
    <w:p w14:paraId="04A953E6" w14:textId="77777777" w:rsidR="009A6DFC" w:rsidRPr="001939B4" w:rsidRDefault="009A6DFC" w:rsidP="00AA1C99">
      <w:pPr>
        <w:spacing w:after="0" w:line="240" w:lineRule="auto"/>
        <w:jc w:val="both"/>
        <w:rPr>
          <w:rFonts w:cs="Tahoma"/>
        </w:rPr>
      </w:pPr>
      <w:r w:rsidRPr="001939B4">
        <w:rPr>
          <w:rFonts w:cs="Tahoma"/>
        </w:rPr>
        <w:t>Il rischio in itinere deve intendersi compreso limitatamente ai casi in cui per l’adempimento di servizio sia stato autorizzato l’utilizzo del veicolo da e/o per la dimora abituale e venga conseguentemente considerata la corrispondente percorrenza chilometrica, in</w:t>
      </w:r>
      <w:r w:rsidRPr="001939B4">
        <w:rPr>
          <w:rFonts w:cs="Tahoma"/>
          <w:color w:val="FF0000"/>
        </w:rPr>
        <w:t xml:space="preserve"> </w:t>
      </w:r>
      <w:r w:rsidRPr="001939B4">
        <w:rPr>
          <w:rFonts w:cs="Tahoma"/>
        </w:rPr>
        <w:t xml:space="preserve">quanto elemento pattuito per il computo del premio. </w:t>
      </w:r>
    </w:p>
    <w:p w14:paraId="6F045147" w14:textId="77777777" w:rsidR="009A6DFC" w:rsidRPr="001939B4" w:rsidRDefault="009A6DFC" w:rsidP="00AA1C99">
      <w:pPr>
        <w:spacing w:after="0" w:line="240" w:lineRule="auto"/>
        <w:jc w:val="both"/>
        <w:rPr>
          <w:rFonts w:cs="Tahoma"/>
          <w:b/>
          <w:bCs/>
        </w:rPr>
      </w:pPr>
    </w:p>
    <w:p w14:paraId="13AF0FE0" w14:textId="6BD83F1F" w:rsidR="00B2119A" w:rsidRPr="00397A26" w:rsidRDefault="00B2119A" w:rsidP="00AA1C99">
      <w:pPr>
        <w:spacing w:after="0" w:line="240" w:lineRule="auto"/>
        <w:jc w:val="both"/>
        <w:rPr>
          <w:rFonts w:cs="Tahoma"/>
        </w:rPr>
      </w:pPr>
      <w:r w:rsidRPr="00397A26">
        <w:rPr>
          <w:rFonts w:cs="Tahoma"/>
          <w:b/>
          <w:bCs/>
        </w:rPr>
        <w:t>Massimale assicurato</w:t>
      </w:r>
      <w:r w:rsidRPr="00397A26">
        <w:rPr>
          <w:rFonts w:cs="Tahoma"/>
        </w:rPr>
        <w:t xml:space="preserve">: </w:t>
      </w:r>
      <w:r w:rsidRPr="00397A26">
        <w:rPr>
          <w:rFonts w:cs="Tahoma"/>
        </w:rPr>
        <w:tab/>
      </w:r>
      <w:r w:rsidRPr="00397A26">
        <w:rPr>
          <w:rFonts w:cs="Tahoma"/>
        </w:rPr>
        <w:tab/>
        <w:t xml:space="preserve">€ </w:t>
      </w:r>
      <w:r w:rsidR="00FF6DE8">
        <w:rPr>
          <w:rFonts w:cs="Tahoma"/>
          <w:b/>
          <w:bCs/>
        </w:rPr>
        <w:t>30</w:t>
      </w:r>
      <w:r w:rsidRPr="00397A26">
        <w:rPr>
          <w:rFonts w:cs="Tahoma"/>
          <w:b/>
          <w:bCs/>
        </w:rPr>
        <w:t>.000,00</w:t>
      </w:r>
      <w:r w:rsidRPr="00397A26">
        <w:rPr>
          <w:rFonts w:cs="Tahoma"/>
        </w:rPr>
        <w:t xml:space="preserve"> per ciascun veicolo coinvolto nel sinistro</w:t>
      </w:r>
    </w:p>
    <w:p w14:paraId="3E00BA40" w14:textId="77777777" w:rsidR="00B2119A" w:rsidRPr="00397A26" w:rsidRDefault="00B2119A" w:rsidP="00AA1C99">
      <w:pPr>
        <w:spacing w:after="0" w:line="240" w:lineRule="auto"/>
        <w:jc w:val="both"/>
        <w:rPr>
          <w:rFonts w:cs="Tahoma"/>
          <w:b/>
          <w:bCs/>
        </w:rPr>
      </w:pPr>
    </w:p>
    <w:p w14:paraId="3CF5F3BB" w14:textId="63DCE4C3" w:rsidR="007F6A43" w:rsidRPr="00397A26" w:rsidRDefault="007F6A43" w:rsidP="00AA1C99">
      <w:pPr>
        <w:spacing w:after="0" w:line="240" w:lineRule="auto"/>
        <w:jc w:val="both"/>
        <w:rPr>
          <w:rFonts w:cs="Tahoma"/>
          <w:b/>
          <w:bCs/>
        </w:rPr>
      </w:pPr>
      <w:r w:rsidRPr="00397A26">
        <w:rPr>
          <w:rFonts w:cs="Tahoma"/>
          <w:b/>
          <w:bCs/>
        </w:rPr>
        <w:t>Franchigia:</w:t>
      </w:r>
      <w:r w:rsidR="0037226C" w:rsidRPr="00397A26">
        <w:rPr>
          <w:rFonts w:cs="Tahoma"/>
          <w:b/>
          <w:bCs/>
        </w:rPr>
        <w:t xml:space="preserve"> </w:t>
      </w:r>
      <w:r w:rsidR="00B2119A" w:rsidRPr="00397A26">
        <w:rPr>
          <w:rFonts w:cs="Tahoma"/>
          <w:b/>
          <w:bCs/>
        </w:rPr>
        <w:tab/>
      </w:r>
      <w:r w:rsidR="00B2119A" w:rsidRPr="00397A26">
        <w:rPr>
          <w:rFonts w:cs="Tahoma"/>
          <w:b/>
          <w:bCs/>
        </w:rPr>
        <w:tab/>
      </w:r>
      <w:r w:rsidR="00B2119A" w:rsidRPr="00397A26">
        <w:rPr>
          <w:rFonts w:cs="Tahoma"/>
          <w:b/>
          <w:bCs/>
        </w:rPr>
        <w:tab/>
      </w:r>
      <w:r w:rsidR="009E631D" w:rsidRPr="00397A26">
        <w:rPr>
          <w:rFonts w:cs="Tahoma"/>
          <w:b/>
          <w:bCs/>
        </w:rPr>
        <w:t>€ 1</w:t>
      </w:r>
      <w:r w:rsidR="003B73A6" w:rsidRPr="00397A26">
        <w:rPr>
          <w:rFonts w:cs="Tahoma"/>
          <w:b/>
          <w:bCs/>
        </w:rPr>
        <w:t>0</w:t>
      </w:r>
      <w:r w:rsidR="009E631D" w:rsidRPr="00397A26">
        <w:rPr>
          <w:rFonts w:cs="Tahoma"/>
          <w:b/>
          <w:bCs/>
        </w:rPr>
        <w:t>0,00</w:t>
      </w:r>
      <w:r w:rsidR="00B2119A" w:rsidRPr="00397A26">
        <w:rPr>
          <w:rFonts w:cs="Tahoma"/>
        </w:rPr>
        <w:t xml:space="preserve"> per ciascun veicolo coinvolto nel sinistro</w:t>
      </w:r>
    </w:p>
    <w:p w14:paraId="4294158A" w14:textId="77777777" w:rsidR="007F6A43" w:rsidRPr="00397A26" w:rsidRDefault="007F6A43" w:rsidP="00AA1C99">
      <w:pPr>
        <w:spacing w:after="0" w:line="240" w:lineRule="auto"/>
        <w:jc w:val="both"/>
        <w:rPr>
          <w:rFonts w:cs="Tahoma"/>
          <w:b/>
          <w:bCs/>
        </w:rPr>
      </w:pPr>
    </w:p>
    <w:p w14:paraId="460B2959" w14:textId="77777777" w:rsidR="009A6DFC" w:rsidRPr="00397A26" w:rsidRDefault="009A6DFC" w:rsidP="00AA1C99">
      <w:pPr>
        <w:spacing w:after="0" w:line="240" w:lineRule="auto"/>
        <w:jc w:val="both"/>
        <w:rPr>
          <w:rFonts w:cs="Tahoma"/>
          <w:b/>
          <w:bCs/>
        </w:rPr>
      </w:pPr>
      <w:r w:rsidRPr="00397A26">
        <w:rPr>
          <w:rFonts w:cs="Tahoma"/>
          <w:b/>
          <w:bCs/>
        </w:rPr>
        <w:t>Elementi per il conteggio del premio:</w:t>
      </w:r>
    </w:p>
    <w:p w14:paraId="353E097C" w14:textId="77777777" w:rsidR="009A6DFC" w:rsidRPr="00397A26" w:rsidRDefault="009A6DFC" w:rsidP="00AA1C99">
      <w:pPr>
        <w:spacing w:after="0" w:line="240" w:lineRule="auto"/>
        <w:jc w:val="both"/>
        <w:rPr>
          <w:rFonts w:cs="Tahoma"/>
        </w:rPr>
      </w:pPr>
      <w:r w:rsidRPr="00397A26">
        <w:rPr>
          <w:rFonts w:cs="Tahoma"/>
        </w:rPr>
        <w:t>Il premio annuo lordo è determinato con riferimento alla percorrenza complessivamente coperta dai veicoli assicurati per l’uso sopra descritto. A tale fine viene anticipato dal Contraente nella misura minima sotto indicata - in base alla percorrenza annua presunta - e sarà regolato al termine di ciascun periodo assicurativo annuo, sulla scorta della percorrenza registrata a consuntivo e nei termini previsti dalla norma “regolazione premio”, mediante imputazione del premio lordo unitario per ogni chilometro eccedente la percorrenza preventivata.</w:t>
      </w:r>
    </w:p>
    <w:p w14:paraId="27FE9ED5" w14:textId="77777777" w:rsidR="00215091" w:rsidRPr="00397A26" w:rsidRDefault="00215091" w:rsidP="00AA1C99">
      <w:pPr>
        <w:spacing w:after="0" w:line="240" w:lineRule="auto"/>
        <w:jc w:val="both"/>
        <w:rPr>
          <w:rFonts w:cs="Tahoma"/>
        </w:rPr>
      </w:pPr>
    </w:p>
    <w:p w14:paraId="6E20217A" w14:textId="1BD43F02" w:rsidR="009A6DFC" w:rsidRPr="00397A26" w:rsidRDefault="009A6DFC" w:rsidP="00AA1C99">
      <w:pPr>
        <w:numPr>
          <w:ilvl w:val="0"/>
          <w:numId w:val="30"/>
        </w:numPr>
        <w:tabs>
          <w:tab w:val="clear" w:pos="927"/>
        </w:tabs>
        <w:spacing w:after="0" w:line="240" w:lineRule="auto"/>
        <w:ind w:left="567" w:hanging="567"/>
        <w:jc w:val="both"/>
        <w:rPr>
          <w:rFonts w:cs="Tahoma"/>
        </w:rPr>
      </w:pPr>
      <w:r w:rsidRPr="00397A26">
        <w:rPr>
          <w:rFonts w:cs="Tahoma"/>
          <w:iCs/>
        </w:rPr>
        <w:t>Preventivo percorrenza annua</w:t>
      </w:r>
      <w:r w:rsidRPr="00397A26">
        <w:rPr>
          <w:rFonts w:cs="Tahoma"/>
        </w:rPr>
        <w:t xml:space="preserve">: </w:t>
      </w:r>
      <w:r w:rsidRPr="00397A26">
        <w:rPr>
          <w:rFonts w:cs="Tahoma"/>
        </w:rPr>
        <w:tab/>
      </w:r>
      <w:r w:rsidRPr="00397A26">
        <w:rPr>
          <w:rFonts w:cs="Tahoma"/>
          <w:b/>
          <w:bCs/>
        </w:rPr>
        <w:t>Km</w:t>
      </w:r>
      <w:r w:rsidR="00215091" w:rsidRPr="00397A26">
        <w:rPr>
          <w:rFonts w:cs="Tahoma"/>
          <w:b/>
          <w:bCs/>
        </w:rPr>
        <w:t xml:space="preserve">   </w:t>
      </w:r>
      <w:r w:rsidR="0022111E">
        <w:rPr>
          <w:rFonts w:cs="Tahoma"/>
          <w:b/>
          <w:bCs/>
        </w:rPr>
        <w:t>8.000</w:t>
      </w:r>
    </w:p>
    <w:p w14:paraId="61B125D4" w14:textId="517A17B6" w:rsidR="009A6DFC" w:rsidRPr="00397A26" w:rsidRDefault="009A6DFC" w:rsidP="00AA1C99">
      <w:pPr>
        <w:pStyle w:val="Pidipagina"/>
        <w:numPr>
          <w:ilvl w:val="0"/>
          <w:numId w:val="30"/>
        </w:numPr>
        <w:tabs>
          <w:tab w:val="clear" w:pos="927"/>
          <w:tab w:val="clear" w:pos="4819"/>
          <w:tab w:val="clear" w:pos="9638"/>
        </w:tabs>
        <w:ind w:left="567" w:hanging="567"/>
        <w:jc w:val="both"/>
        <w:rPr>
          <w:rFonts w:cs="Tahoma"/>
        </w:rPr>
      </w:pPr>
      <w:r w:rsidRPr="00397A26">
        <w:rPr>
          <w:rFonts w:cs="Tahoma"/>
          <w:iCs/>
        </w:rPr>
        <w:t>Premio lordo unitario</w:t>
      </w:r>
      <w:r w:rsidRPr="00397A26">
        <w:rPr>
          <w:rFonts w:cs="Tahoma"/>
        </w:rPr>
        <w:t>:</w:t>
      </w:r>
      <w:r w:rsidRPr="00397A26">
        <w:rPr>
          <w:rFonts w:cs="Tahoma"/>
        </w:rPr>
        <w:tab/>
      </w:r>
      <w:r w:rsidRPr="00397A26">
        <w:rPr>
          <w:rFonts w:cs="Tahoma"/>
        </w:rPr>
        <w:tab/>
      </w:r>
      <w:proofErr w:type="gramStart"/>
      <w:r w:rsidRPr="00397A26">
        <w:rPr>
          <w:rFonts w:cs="Tahoma"/>
          <w:b/>
          <w:bCs/>
        </w:rPr>
        <w:t>euro</w:t>
      </w:r>
      <w:r w:rsidRPr="00397A26">
        <w:rPr>
          <w:rFonts w:cs="Tahoma"/>
        </w:rPr>
        <w:t xml:space="preserve">  </w:t>
      </w:r>
      <w:r w:rsidRPr="00397A26">
        <w:rPr>
          <w:rFonts w:cs="Tahoma"/>
          <w:b/>
          <w:bCs/>
        </w:rPr>
        <w:t>_</w:t>
      </w:r>
      <w:proofErr w:type="gramEnd"/>
      <w:r w:rsidRPr="00397A26">
        <w:rPr>
          <w:rFonts w:cs="Tahoma"/>
          <w:b/>
          <w:bCs/>
        </w:rPr>
        <w:t>_____  per</w:t>
      </w:r>
      <w:r w:rsidRPr="00397A26">
        <w:rPr>
          <w:rFonts w:cs="Tahoma"/>
        </w:rPr>
        <w:t xml:space="preserve"> </w:t>
      </w:r>
      <w:r w:rsidRPr="00397A26">
        <w:rPr>
          <w:rFonts w:cs="Tahoma"/>
          <w:b/>
          <w:bCs/>
        </w:rPr>
        <w:t>Km</w:t>
      </w:r>
    </w:p>
    <w:p w14:paraId="64050E0E" w14:textId="77777777" w:rsidR="009A6DFC" w:rsidRPr="009A6DFC" w:rsidRDefault="009A6DFC" w:rsidP="00AA1C99">
      <w:pPr>
        <w:spacing w:after="0" w:line="240" w:lineRule="auto"/>
        <w:jc w:val="both"/>
        <w:rPr>
          <w:rFonts w:cs="Tahoma"/>
          <w:b/>
          <w:bCs/>
        </w:rPr>
      </w:pPr>
      <w:r w:rsidRPr="00397A26">
        <w:rPr>
          <w:rFonts w:cs="Tahoma"/>
        </w:rPr>
        <w:t>Premio lordo annuo anticipato</w:t>
      </w:r>
      <w:r w:rsidRPr="00397A26">
        <w:rPr>
          <w:rFonts w:cs="Tahoma"/>
          <w:i/>
          <w:iCs/>
        </w:rPr>
        <w:tab/>
      </w:r>
      <w:r w:rsidRPr="00397A26">
        <w:rPr>
          <w:rFonts w:cs="Tahoma"/>
          <w:i/>
          <w:iCs/>
        </w:rPr>
        <w:tab/>
      </w:r>
      <w:proofErr w:type="gramStart"/>
      <w:r w:rsidRPr="00397A26">
        <w:rPr>
          <w:rFonts w:cs="Tahoma"/>
          <w:b/>
          <w:bCs/>
        </w:rPr>
        <w:t>euro  _</w:t>
      </w:r>
      <w:proofErr w:type="gramEnd"/>
      <w:r w:rsidRPr="00397A26">
        <w:rPr>
          <w:rFonts w:cs="Tahoma"/>
          <w:b/>
          <w:bCs/>
        </w:rPr>
        <w:t>_____</w:t>
      </w:r>
    </w:p>
    <w:p w14:paraId="30F91956" w14:textId="77777777" w:rsidR="009A6DFC" w:rsidRPr="009A6DFC" w:rsidRDefault="009A6DFC" w:rsidP="00AA1C99">
      <w:pPr>
        <w:spacing w:after="0" w:line="240" w:lineRule="auto"/>
        <w:jc w:val="both"/>
        <w:rPr>
          <w:rFonts w:cs="Tahoma"/>
        </w:rPr>
      </w:pPr>
    </w:p>
    <w:p w14:paraId="5F4DC172" w14:textId="77777777" w:rsidR="009A6DFC" w:rsidRPr="009A6DFC" w:rsidRDefault="009A6DFC" w:rsidP="00AA1C99">
      <w:pPr>
        <w:spacing w:after="0" w:line="240" w:lineRule="auto"/>
        <w:jc w:val="both"/>
        <w:rPr>
          <w:rFonts w:cs="Tahoma"/>
        </w:rPr>
      </w:pPr>
    </w:p>
    <w:p w14:paraId="23A32CA3" w14:textId="77777777" w:rsidR="009A6DFC" w:rsidRPr="009A6DFC" w:rsidRDefault="009A6DFC" w:rsidP="00AA1C99">
      <w:pPr>
        <w:spacing w:after="0" w:line="240" w:lineRule="auto"/>
        <w:ind w:left="708" w:firstLine="708"/>
        <w:jc w:val="both"/>
        <w:rPr>
          <w:rFonts w:cs="Tahoma"/>
        </w:rPr>
      </w:pPr>
      <w:r w:rsidRPr="009A6DFC">
        <w:rPr>
          <w:rFonts w:cs="Tahoma"/>
        </w:rPr>
        <w:t>La Società</w:t>
      </w:r>
      <w:r w:rsidRPr="009A6DFC">
        <w:rPr>
          <w:rFonts w:cs="Tahoma"/>
        </w:rPr>
        <w:tab/>
      </w:r>
      <w:r w:rsidRPr="009A6DFC">
        <w:rPr>
          <w:rFonts w:cs="Tahoma"/>
        </w:rPr>
        <w:tab/>
      </w:r>
      <w:r w:rsidRPr="009A6DFC">
        <w:rPr>
          <w:rFonts w:cs="Tahoma"/>
        </w:rPr>
        <w:tab/>
      </w:r>
      <w:r w:rsidRPr="009A6DFC">
        <w:rPr>
          <w:rFonts w:cs="Tahoma"/>
        </w:rPr>
        <w:tab/>
      </w:r>
      <w:r w:rsidRPr="009A6DFC">
        <w:rPr>
          <w:rFonts w:cs="Tahoma"/>
        </w:rPr>
        <w:tab/>
      </w:r>
      <w:r w:rsidRPr="009A6DFC">
        <w:rPr>
          <w:rFonts w:cs="Tahoma"/>
        </w:rPr>
        <w:tab/>
        <w:t>Il Contraente / Assicurato</w:t>
      </w:r>
    </w:p>
    <w:p w14:paraId="45F430FF" w14:textId="77777777" w:rsidR="009A6DFC" w:rsidRPr="009A6DFC" w:rsidRDefault="009A6DFC" w:rsidP="00AA1C99">
      <w:pPr>
        <w:spacing w:after="0" w:line="240" w:lineRule="auto"/>
        <w:jc w:val="both"/>
        <w:rPr>
          <w:rFonts w:cs="Tahoma"/>
        </w:rPr>
      </w:pPr>
    </w:p>
    <w:p w14:paraId="440880ED" w14:textId="77777777" w:rsidR="00F5654D" w:rsidRPr="00B2119A" w:rsidRDefault="009A6DFC" w:rsidP="00B2119A">
      <w:pPr>
        <w:spacing w:after="0" w:line="240" w:lineRule="auto"/>
        <w:jc w:val="both"/>
        <w:rPr>
          <w:rFonts w:cs="Tahoma"/>
        </w:rPr>
      </w:pPr>
      <w:r w:rsidRPr="009A6DFC">
        <w:rPr>
          <w:rFonts w:cs="Tahoma"/>
        </w:rPr>
        <w:t>-----------------------------------------------------</w:t>
      </w:r>
      <w:r w:rsidRPr="009A6DFC">
        <w:rPr>
          <w:rFonts w:cs="Tahoma"/>
        </w:rPr>
        <w:tab/>
      </w:r>
      <w:r w:rsidRPr="009A6DFC">
        <w:rPr>
          <w:rFonts w:cs="Tahoma"/>
        </w:rPr>
        <w:tab/>
      </w:r>
      <w:r w:rsidRPr="009A6DFC">
        <w:rPr>
          <w:rFonts w:cs="Tahoma"/>
        </w:rPr>
        <w:tab/>
        <w:t>-----------------------------------------------------</w:t>
      </w:r>
    </w:p>
    <w:sectPr w:rsidR="00F5654D" w:rsidRPr="00B2119A" w:rsidSect="00F5654D">
      <w:footerReference w:type="default" r:id="rId9"/>
      <w:pgSz w:w="11906" w:h="16838" w:code="9"/>
      <w:pgMar w:top="851" w:right="737" w:bottom="851" w:left="737" w:header="709" w:footer="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90ED" w14:textId="77777777" w:rsidR="009622F2" w:rsidRDefault="009622F2" w:rsidP="00F5654D">
      <w:pPr>
        <w:spacing w:after="0" w:line="240" w:lineRule="auto"/>
      </w:pPr>
      <w:r>
        <w:separator/>
      </w:r>
    </w:p>
  </w:endnote>
  <w:endnote w:type="continuationSeparator" w:id="0">
    <w:p w14:paraId="19773F59" w14:textId="77777777" w:rsidR="009622F2" w:rsidRDefault="009622F2"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3DF3" w14:textId="0F55F12F" w:rsidR="00D2238E" w:rsidRPr="001455BE" w:rsidRDefault="006D43F6">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 xml:space="preserve">Ente Parco Foreste Casentinesi </w:t>
    </w:r>
    <w:r w:rsidR="00D2238E" w:rsidRPr="001455BE">
      <w:rPr>
        <w:rFonts w:eastAsiaTheme="majorEastAsia" w:cstheme="majorBidi"/>
        <w:sz w:val="20"/>
        <w:szCs w:val="20"/>
      </w:rPr>
      <w:t xml:space="preserve">– </w:t>
    </w:r>
    <w:r w:rsidR="00D2238E">
      <w:rPr>
        <w:rFonts w:eastAsiaTheme="majorEastAsia" w:cstheme="majorBidi"/>
        <w:sz w:val="20"/>
        <w:szCs w:val="20"/>
      </w:rPr>
      <w:t xml:space="preserve">Capitolato polizza </w:t>
    </w:r>
    <w:r w:rsidR="0007267E">
      <w:rPr>
        <w:rFonts w:eastAsiaTheme="majorEastAsia" w:cstheme="majorBidi"/>
        <w:sz w:val="20"/>
        <w:szCs w:val="20"/>
      </w:rPr>
      <w:t xml:space="preserve">ARD </w:t>
    </w:r>
    <w:proofErr w:type="spellStart"/>
    <w:r w:rsidR="00D2238E">
      <w:rPr>
        <w:rFonts w:eastAsiaTheme="majorEastAsia" w:cstheme="majorBidi"/>
        <w:sz w:val="20"/>
        <w:szCs w:val="20"/>
      </w:rPr>
      <w:t>Kasko</w:t>
    </w:r>
    <w:proofErr w:type="spellEnd"/>
    <w:r w:rsidR="00D2238E" w:rsidRPr="001455BE">
      <w:rPr>
        <w:rFonts w:eastAsiaTheme="majorEastAsia" w:cstheme="majorBidi"/>
        <w:sz w:val="20"/>
        <w:szCs w:val="20"/>
      </w:rPr>
      <w:ptab w:relativeTo="margin" w:alignment="right" w:leader="none"/>
    </w:r>
    <w:r w:rsidR="00D2238E" w:rsidRPr="001455BE">
      <w:rPr>
        <w:rFonts w:eastAsiaTheme="majorEastAsia" w:cstheme="majorBidi"/>
        <w:sz w:val="20"/>
        <w:szCs w:val="20"/>
      </w:rPr>
      <w:t xml:space="preserve">Pag. </w:t>
    </w:r>
    <w:r w:rsidR="00D2238E" w:rsidRPr="001455BE">
      <w:rPr>
        <w:rFonts w:eastAsiaTheme="minorEastAsia"/>
        <w:sz w:val="20"/>
        <w:szCs w:val="20"/>
      </w:rPr>
      <w:fldChar w:fldCharType="begin"/>
    </w:r>
    <w:r w:rsidR="00D2238E" w:rsidRPr="001455BE">
      <w:rPr>
        <w:sz w:val="20"/>
        <w:szCs w:val="20"/>
      </w:rPr>
      <w:instrText>PAGE   \* MERGEFORMAT</w:instrText>
    </w:r>
    <w:r w:rsidR="00D2238E" w:rsidRPr="001455BE">
      <w:rPr>
        <w:rFonts w:eastAsiaTheme="minorEastAsia"/>
        <w:sz w:val="20"/>
        <w:szCs w:val="20"/>
      </w:rPr>
      <w:fldChar w:fldCharType="separate"/>
    </w:r>
    <w:r w:rsidR="008A1083" w:rsidRPr="008A1083">
      <w:rPr>
        <w:rFonts w:eastAsiaTheme="majorEastAsia" w:cstheme="majorBidi"/>
        <w:noProof/>
        <w:sz w:val="20"/>
        <w:szCs w:val="20"/>
      </w:rPr>
      <w:t>1</w:t>
    </w:r>
    <w:r w:rsidR="00D2238E" w:rsidRPr="001455BE">
      <w:rPr>
        <w:rFonts w:eastAsiaTheme="majorEastAsia" w:cstheme="majorBidi"/>
        <w:sz w:val="20"/>
        <w:szCs w:val="20"/>
      </w:rPr>
      <w:fldChar w:fldCharType="end"/>
    </w:r>
  </w:p>
  <w:p w14:paraId="43D06121" w14:textId="77777777" w:rsidR="00D2238E" w:rsidRDefault="00D223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3FC8" w14:textId="77777777" w:rsidR="009622F2" w:rsidRDefault="009622F2" w:rsidP="00F5654D">
      <w:pPr>
        <w:spacing w:after="0" w:line="240" w:lineRule="auto"/>
      </w:pPr>
      <w:r>
        <w:separator/>
      </w:r>
    </w:p>
  </w:footnote>
  <w:footnote w:type="continuationSeparator" w:id="0">
    <w:p w14:paraId="611D8F6D" w14:textId="77777777" w:rsidR="009622F2" w:rsidRDefault="009622F2"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B6"/>
    <w:multiLevelType w:val="hybridMultilevel"/>
    <w:tmpl w:val="6B1EFF78"/>
    <w:lvl w:ilvl="0" w:tplc="0410000B">
      <w:start w:val="1"/>
      <w:numFmt w:val="bullet"/>
      <w:lvlText w:val=""/>
      <w:lvlJc w:val="left"/>
      <w:pPr>
        <w:ind w:left="360" w:hanging="360"/>
      </w:pPr>
      <w:rPr>
        <w:rFonts w:ascii="Wingdings" w:hAnsi="Wingdings" w:hint="default"/>
      </w:rPr>
    </w:lvl>
    <w:lvl w:ilvl="1" w:tplc="9B20A4E8">
      <w:start w:val="1"/>
      <w:numFmt w:val="bullet"/>
      <w:lvlText w:val="»"/>
      <w:lvlJc w:val="left"/>
      <w:pPr>
        <w:ind w:left="1080" w:hanging="360"/>
      </w:pPr>
      <w:rPr>
        <w:rFonts w:ascii="Sylfaen" w:hAnsi="Sylfae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115FC4"/>
    <w:multiLevelType w:val="hybridMultilevel"/>
    <w:tmpl w:val="2B7EFFD8"/>
    <w:lvl w:ilvl="0" w:tplc="332690DA">
      <w:start w:val="6"/>
      <w:numFmt w:val="bullet"/>
      <w:lvlText w:val=""/>
      <w:lvlJc w:val="left"/>
      <w:pPr>
        <w:tabs>
          <w:tab w:val="num" w:pos="927"/>
        </w:tabs>
        <w:ind w:left="927"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02CE0"/>
    <w:multiLevelType w:val="hybridMultilevel"/>
    <w:tmpl w:val="81283FBA"/>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23F0D"/>
    <w:multiLevelType w:val="hybridMultilevel"/>
    <w:tmpl w:val="0F2C80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8354EA6"/>
    <w:multiLevelType w:val="hybridMultilevel"/>
    <w:tmpl w:val="D5B2CC56"/>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5" w15:restartNumberingAfterBreak="0">
    <w:nsid w:val="1C286E88"/>
    <w:multiLevelType w:val="singleLevel"/>
    <w:tmpl w:val="284EBA38"/>
    <w:lvl w:ilvl="0">
      <w:start w:val="2"/>
      <w:numFmt w:val="bullet"/>
      <w:lvlText w:val="-"/>
      <w:lvlJc w:val="left"/>
      <w:pPr>
        <w:tabs>
          <w:tab w:val="num" w:pos="709"/>
        </w:tabs>
        <w:ind w:left="709" w:hanging="360"/>
      </w:pPr>
      <w:rPr>
        <w:rFonts w:ascii="Times New Roman" w:hAnsi="Times New Roman" w:hint="default"/>
      </w:rPr>
    </w:lvl>
  </w:abstractNum>
  <w:abstractNum w:abstractNumId="6" w15:restartNumberingAfterBreak="0">
    <w:nsid w:val="1CFB042B"/>
    <w:multiLevelType w:val="hybridMultilevel"/>
    <w:tmpl w:val="0AF832E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7D34A1"/>
    <w:multiLevelType w:val="hybridMultilevel"/>
    <w:tmpl w:val="E0BAF546"/>
    <w:lvl w:ilvl="0" w:tplc="7854CD46">
      <w:start w:val="1"/>
      <w:numFmt w:val="lowerLetter"/>
      <w:lvlText w:val="%1)"/>
      <w:lvlJc w:val="left"/>
      <w:pPr>
        <w:tabs>
          <w:tab w:val="num" w:pos="587"/>
        </w:tabs>
        <w:ind w:left="587" w:hanging="360"/>
      </w:pPr>
      <w:rPr>
        <w:rFonts w:hint="default"/>
      </w:rPr>
    </w:lvl>
    <w:lvl w:ilvl="1" w:tplc="157A5904">
      <w:numFmt w:val="bullet"/>
      <w:lvlText w:val="–"/>
      <w:lvlJc w:val="left"/>
      <w:pPr>
        <w:tabs>
          <w:tab w:val="num" w:pos="1307"/>
        </w:tabs>
        <w:ind w:left="1307" w:hanging="360"/>
      </w:pPr>
      <w:rPr>
        <w:rFonts w:ascii="Times New Roman" w:eastAsia="Times New Roman" w:hAnsi="Times New Roman" w:cs="Times New Roman" w:hint="default"/>
      </w:r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8" w15:restartNumberingAfterBreak="0">
    <w:nsid w:val="21822253"/>
    <w:multiLevelType w:val="hybridMultilevel"/>
    <w:tmpl w:val="D81EB8BA"/>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2272B"/>
    <w:multiLevelType w:val="hybridMultilevel"/>
    <w:tmpl w:val="9690A29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4BE4308"/>
    <w:multiLevelType w:val="hybridMultilevel"/>
    <w:tmpl w:val="284E9D2A"/>
    <w:lvl w:ilvl="0" w:tplc="04100017">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58473EE"/>
    <w:multiLevelType w:val="hybridMultilevel"/>
    <w:tmpl w:val="A2EA5EEE"/>
    <w:lvl w:ilvl="0" w:tplc="0410000F">
      <w:start w:val="1"/>
      <w:numFmt w:val="decimal"/>
      <w:lvlText w:val="%1."/>
      <w:lvlJc w:val="left"/>
      <w:pPr>
        <w:tabs>
          <w:tab w:val="num" w:pos="709"/>
        </w:tabs>
        <w:ind w:left="709" w:hanging="360"/>
      </w:pPr>
    </w:lvl>
    <w:lvl w:ilvl="1" w:tplc="04100019">
      <w:start w:val="1"/>
      <w:numFmt w:val="lowerLetter"/>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A7D4B"/>
    <w:multiLevelType w:val="hybridMultilevel"/>
    <w:tmpl w:val="F91670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75D25"/>
    <w:multiLevelType w:val="hybridMultilevel"/>
    <w:tmpl w:val="219CE022"/>
    <w:lvl w:ilvl="0" w:tplc="04100007">
      <w:start w:val="1"/>
      <w:numFmt w:val="bullet"/>
      <w:lvlText w:val=""/>
      <w:lvlJc w:val="left"/>
      <w:pPr>
        <w:tabs>
          <w:tab w:val="num" w:pos="1069"/>
        </w:tabs>
        <w:ind w:left="1069" w:hanging="360"/>
      </w:pPr>
      <w:rPr>
        <w:rFonts w:ascii="Wingdings" w:hAnsi="Wingdings" w:hint="default"/>
        <w:sz w:val="16"/>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D4C06CA"/>
    <w:multiLevelType w:val="hybridMultilevel"/>
    <w:tmpl w:val="5640439E"/>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328D4"/>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FAC232B"/>
    <w:multiLevelType w:val="hybridMultilevel"/>
    <w:tmpl w:val="B0620FD2"/>
    <w:lvl w:ilvl="0" w:tplc="284EBA38">
      <w:start w:val="2"/>
      <w:numFmt w:val="bullet"/>
      <w:lvlText w:val="-"/>
      <w:lvlJc w:val="left"/>
      <w:pPr>
        <w:tabs>
          <w:tab w:val="num" w:pos="709"/>
        </w:tabs>
        <w:ind w:left="709"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57ABE"/>
    <w:multiLevelType w:val="multilevel"/>
    <w:tmpl w:val="DD56A64A"/>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ascii="Calibri" w:hAnsi="Calibri" w:hint="default"/>
        <w:sz w:val="24"/>
      </w:rPr>
    </w:lvl>
    <w:lvl w:ilvl="2">
      <w:start w:val="1"/>
      <w:numFmt w:val="decimal"/>
      <w:isLgl/>
      <w:lvlText w:val="%1.%2.%3"/>
      <w:lvlJc w:val="left"/>
      <w:pPr>
        <w:ind w:left="720" w:hanging="720"/>
      </w:pPr>
      <w:rPr>
        <w:rFonts w:ascii="Calibri" w:hAnsi="Calibri" w:hint="default"/>
        <w:sz w:val="24"/>
      </w:rPr>
    </w:lvl>
    <w:lvl w:ilvl="3">
      <w:start w:val="1"/>
      <w:numFmt w:val="decimal"/>
      <w:isLgl/>
      <w:lvlText w:val="%1.%2.%3.%4"/>
      <w:lvlJc w:val="left"/>
      <w:pPr>
        <w:ind w:left="720" w:hanging="720"/>
      </w:pPr>
      <w:rPr>
        <w:rFonts w:ascii="Calibri" w:hAnsi="Calibri" w:hint="default"/>
        <w:sz w:val="24"/>
      </w:rPr>
    </w:lvl>
    <w:lvl w:ilvl="4">
      <w:start w:val="1"/>
      <w:numFmt w:val="decimal"/>
      <w:isLgl/>
      <w:lvlText w:val="%1.%2.%3.%4.%5"/>
      <w:lvlJc w:val="left"/>
      <w:pPr>
        <w:ind w:left="1080" w:hanging="1080"/>
      </w:pPr>
      <w:rPr>
        <w:rFonts w:ascii="Calibri" w:hAnsi="Calibri" w:hint="default"/>
        <w:sz w:val="24"/>
      </w:rPr>
    </w:lvl>
    <w:lvl w:ilvl="5">
      <w:start w:val="1"/>
      <w:numFmt w:val="decimal"/>
      <w:isLgl/>
      <w:lvlText w:val="%1.%2.%3.%4.%5.%6"/>
      <w:lvlJc w:val="left"/>
      <w:pPr>
        <w:ind w:left="1080" w:hanging="1080"/>
      </w:pPr>
      <w:rPr>
        <w:rFonts w:ascii="Calibri" w:hAnsi="Calibri" w:hint="default"/>
        <w:sz w:val="24"/>
      </w:rPr>
    </w:lvl>
    <w:lvl w:ilvl="6">
      <w:start w:val="1"/>
      <w:numFmt w:val="decimal"/>
      <w:isLgl/>
      <w:lvlText w:val="%1.%2.%3.%4.%5.%6.%7"/>
      <w:lvlJc w:val="left"/>
      <w:pPr>
        <w:ind w:left="1440" w:hanging="1440"/>
      </w:pPr>
      <w:rPr>
        <w:rFonts w:ascii="Calibri" w:hAnsi="Calibri" w:hint="default"/>
        <w:sz w:val="24"/>
      </w:rPr>
    </w:lvl>
    <w:lvl w:ilvl="7">
      <w:start w:val="1"/>
      <w:numFmt w:val="decimal"/>
      <w:isLgl/>
      <w:lvlText w:val="%1.%2.%3.%4.%5.%6.%7.%8"/>
      <w:lvlJc w:val="left"/>
      <w:pPr>
        <w:ind w:left="1440" w:hanging="1440"/>
      </w:pPr>
      <w:rPr>
        <w:rFonts w:ascii="Calibri" w:hAnsi="Calibri" w:hint="default"/>
        <w:sz w:val="24"/>
      </w:rPr>
    </w:lvl>
    <w:lvl w:ilvl="8">
      <w:start w:val="1"/>
      <w:numFmt w:val="decimal"/>
      <w:isLgl/>
      <w:lvlText w:val="%1.%2.%3.%4.%5.%6.%7.%8.%9"/>
      <w:lvlJc w:val="left"/>
      <w:pPr>
        <w:ind w:left="1800" w:hanging="1800"/>
      </w:pPr>
      <w:rPr>
        <w:rFonts w:ascii="Calibri" w:hAnsi="Calibri" w:hint="default"/>
        <w:sz w:val="24"/>
      </w:rPr>
    </w:lvl>
  </w:abstractNum>
  <w:abstractNum w:abstractNumId="18" w15:restartNumberingAfterBreak="0">
    <w:nsid w:val="3D6B7D1E"/>
    <w:multiLevelType w:val="hybridMultilevel"/>
    <w:tmpl w:val="29CAB8E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37177FF"/>
    <w:multiLevelType w:val="hybridMultilevel"/>
    <w:tmpl w:val="A2FC1D32"/>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91"/>
        </w:tabs>
        <w:ind w:left="1091" w:hanging="360"/>
      </w:pPr>
    </w:lvl>
    <w:lvl w:ilvl="2" w:tplc="04100005" w:tentative="1">
      <w:start w:val="1"/>
      <w:numFmt w:val="bullet"/>
      <w:lvlText w:val=""/>
      <w:lvlJc w:val="left"/>
      <w:pPr>
        <w:tabs>
          <w:tab w:val="num" w:pos="1811"/>
        </w:tabs>
        <w:ind w:left="1811" w:hanging="360"/>
      </w:pPr>
      <w:rPr>
        <w:rFonts w:ascii="Wingdings" w:hAnsi="Wingdings" w:hint="default"/>
      </w:rPr>
    </w:lvl>
    <w:lvl w:ilvl="3" w:tplc="04100001" w:tentative="1">
      <w:start w:val="1"/>
      <w:numFmt w:val="bullet"/>
      <w:lvlText w:val=""/>
      <w:lvlJc w:val="left"/>
      <w:pPr>
        <w:tabs>
          <w:tab w:val="num" w:pos="2531"/>
        </w:tabs>
        <w:ind w:left="2531" w:hanging="360"/>
      </w:pPr>
      <w:rPr>
        <w:rFonts w:ascii="Symbol" w:hAnsi="Symbol" w:hint="default"/>
      </w:rPr>
    </w:lvl>
    <w:lvl w:ilvl="4" w:tplc="04100003" w:tentative="1">
      <w:start w:val="1"/>
      <w:numFmt w:val="bullet"/>
      <w:lvlText w:val="o"/>
      <w:lvlJc w:val="left"/>
      <w:pPr>
        <w:tabs>
          <w:tab w:val="num" w:pos="3251"/>
        </w:tabs>
        <w:ind w:left="3251" w:hanging="360"/>
      </w:pPr>
      <w:rPr>
        <w:rFonts w:ascii="Courier New" w:hAnsi="Courier New" w:cs="Courier New" w:hint="default"/>
      </w:rPr>
    </w:lvl>
    <w:lvl w:ilvl="5" w:tplc="04100005" w:tentative="1">
      <w:start w:val="1"/>
      <w:numFmt w:val="bullet"/>
      <w:lvlText w:val=""/>
      <w:lvlJc w:val="left"/>
      <w:pPr>
        <w:tabs>
          <w:tab w:val="num" w:pos="3971"/>
        </w:tabs>
        <w:ind w:left="3971" w:hanging="360"/>
      </w:pPr>
      <w:rPr>
        <w:rFonts w:ascii="Wingdings" w:hAnsi="Wingdings" w:hint="default"/>
      </w:rPr>
    </w:lvl>
    <w:lvl w:ilvl="6" w:tplc="04100001" w:tentative="1">
      <w:start w:val="1"/>
      <w:numFmt w:val="bullet"/>
      <w:lvlText w:val=""/>
      <w:lvlJc w:val="left"/>
      <w:pPr>
        <w:tabs>
          <w:tab w:val="num" w:pos="4691"/>
        </w:tabs>
        <w:ind w:left="4691" w:hanging="360"/>
      </w:pPr>
      <w:rPr>
        <w:rFonts w:ascii="Symbol" w:hAnsi="Symbol" w:hint="default"/>
      </w:rPr>
    </w:lvl>
    <w:lvl w:ilvl="7" w:tplc="04100003" w:tentative="1">
      <w:start w:val="1"/>
      <w:numFmt w:val="bullet"/>
      <w:lvlText w:val="o"/>
      <w:lvlJc w:val="left"/>
      <w:pPr>
        <w:tabs>
          <w:tab w:val="num" w:pos="5411"/>
        </w:tabs>
        <w:ind w:left="5411" w:hanging="360"/>
      </w:pPr>
      <w:rPr>
        <w:rFonts w:ascii="Courier New" w:hAnsi="Courier New" w:cs="Courier New" w:hint="default"/>
      </w:rPr>
    </w:lvl>
    <w:lvl w:ilvl="8" w:tplc="04100005" w:tentative="1">
      <w:start w:val="1"/>
      <w:numFmt w:val="bullet"/>
      <w:lvlText w:val=""/>
      <w:lvlJc w:val="left"/>
      <w:pPr>
        <w:tabs>
          <w:tab w:val="num" w:pos="6131"/>
        </w:tabs>
        <w:ind w:left="6131" w:hanging="360"/>
      </w:pPr>
      <w:rPr>
        <w:rFonts w:ascii="Wingdings" w:hAnsi="Wingdings" w:hint="default"/>
      </w:rPr>
    </w:lvl>
  </w:abstractNum>
  <w:abstractNum w:abstractNumId="20" w15:restartNumberingAfterBreak="0">
    <w:nsid w:val="48EC3F74"/>
    <w:multiLevelType w:val="multilevel"/>
    <w:tmpl w:val="DD56A64A"/>
    <w:lvl w:ilvl="0">
      <w:start w:val="1"/>
      <w:numFmt w:val="decimal"/>
      <w:lvlText w:val="%1."/>
      <w:lvlJc w:val="left"/>
      <w:pPr>
        <w:tabs>
          <w:tab w:val="num" w:pos="720"/>
        </w:tabs>
        <w:ind w:left="720" w:hanging="360"/>
      </w:pPr>
    </w:lvl>
    <w:lvl w:ilvl="1">
      <w:start w:val="8"/>
      <w:numFmt w:val="decimal"/>
      <w:isLgl/>
      <w:lvlText w:val="%1.%2"/>
      <w:lvlJc w:val="left"/>
      <w:pPr>
        <w:ind w:left="502" w:hanging="360"/>
      </w:pPr>
      <w:rPr>
        <w:rFonts w:ascii="Calibri" w:hAnsi="Calibri" w:hint="default"/>
        <w:sz w:val="24"/>
      </w:rPr>
    </w:lvl>
    <w:lvl w:ilvl="2">
      <w:start w:val="1"/>
      <w:numFmt w:val="decimal"/>
      <w:isLgl/>
      <w:lvlText w:val="%1.%2.%3"/>
      <w:lvlJc w:val="left"/>
      <w:pPr>
        <w:ind w:left="1080" w:hanging="720"/>
      </w:pPr>
      <w:rPr>
        <w:rFonts w:ascii="Calibri" w:hAnsi="Calibri" w:hint="default"/>
        <w:sz w:val="24"/>
      </w:rPr>
    </w:lvl>
    <w:lvl w:ilvl="3">
      <w:start w:val="1"/>
      <w:numFmt w:val="decimal"/>
      <w:isLgl/>
      <w:lvlText w:val="%1.%2.%3.%4"/>
      <w:lvlJc w:val="left"/>
      <w:pPr>
        <w:ind w:left="1080" w:hanging="720"/>
      </w:pPr>
      <w:rPr>
        <w:rFonts w:ascii="Calibri" w:hAnsi="Calibri" w:hint="default"/>
        <w:sz w:val="24"/>
      </w:rPr>
    </w:lvl>
    <w:lvl w:ilvl="4">
      <w:start w:val="1"/>
      <w:numFmt w:val="decimal"/>
      <w:isLgl/>
      <w:lvlText w:val="%1.%2.%3.%4.%5"/>
      <w:lvlJc w:val="left"/>
      <w:pPr>
        <w:ind w:left="1440" w:hanging="1080"/>
      </w:pPr>
      <w:rPr>
        <w:rFonts w:ascii="Calibri" w:hAnsi="Calibri" w:hint="default"/>
        <w:sz w:val="24"/>
      </w:rPr>
    </w:lvl>
    <w:lvl w:ilvl="5">
      <w:start w:val="1"/>
      <w:numFmt w:val="decimal"/>
      <w:isLgl/>
      <w:lvlText w:val="%1.%2.%3.%4.%5.%6"/>
      <w:lvlJc w:val="left"/>
      <w:pPr>
        <w:ind w:left="1440" w:hanging="1080"/>
      </w:pPr>
      <w:rPr>
        <w:rFonts w:ascii="Calibri" w:hAnsi="Calibri" w:hint="default"/>
        <w:sz w:val="24"/>
      </w:rPr>
    </w:lvl>
    <w:lvl w:ilvl="6">
      <w:start w:val="1"/>
      <w:numFmt w:val="decimal"/>
      <w:isLgl/>
      <w:lvlText w:val="%1.%2.%3.%4.%5.%6.%7"/>
      <w:lvlJc w:val="left"/>
      <w:pPr>
        <w:ind w:left="1800" w:hanging="1440"/>
      </w:pPr>
      <w:rPr>
        <w:rFonts w:ascii="Calibri" w:hAnsi="Calibri" w:hint="default"/>
        <w:sz w:val="24"/>
      </w:rPr>
    </w:lvl>
    <w:lvl w:ilvl="7">
      <w:start w:val="1"/>
      <w:numFmt w:val="decimal"/>
      <w:isLgl/>
      <w:lvlText w:val="%1.%2.%3.%4.%5.%6.%7.%8"/>
      <w:lvlJc w:val="left"/>
      <w:pPr>
        <w:ind w:left="1800" w:hanging="1440"/>
      </w:pPr>
      <w:rPr>
        <w:rFonts w:ascii="Calibri" w:hAnsi="Calibri" w:hint="default"/>
        <w:sz w:val="24"/>
      </w:rPr>
    </w:lvl>
    <w:lvl w:ilvl="8">
      <w:start w:val="1"/>
      <w:numFmt w:val="decimal"/>
      <w:isLgl/>
      <w:lvlText w:val="%1.%2.%3.%4.%5.%6.%7.%8.%9"/>
      <w:lvlJc w:val="left"/>
      <w:pPr>
        <w:ind w:left="2160" w:hanging="1800"/>
      </w:pPr>
      <w:rPr>
        <w:rFonts w:ascii="Calibri" w:hAnsi="Calibri" w:hint="default"/>
        <w:sz w:val="24"/>
      </w:rPr>
    </w:lvl>
  </w:abstractNum>
  <w:abstractNum w:abstractNumId="21"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1835511"/>
    <w:multiLevelType w:val="hybridMultilevel"/>
    <w:tmpl w:val="4C4C84E2"/>
    <w:lvl w:ilvl="0" w:tplc="CC567476">
      <w:start w:val="19"/>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56971EAF"/>
    <w:multiLevelType w:val="hybridMultilevel"/>
    <w:tmpl w:val="E17E4F1A"/>
    <w:lvl w:ilvl="0" w:tplc="53A438D6">
      <w:start w:val="1"/>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582A09BC"/>
    <w:multiLevelType w:val="hybridMultilevel"/>
    <w:tmpl w:val="9678E2D0"/>
    <w:lvl w:ilvl="0" w:tplc="FF109708">
      <w:start w:val="1"/>
      <w:numFmt w:val="bullet"/>
      <w:lvlText w:val=""/>
      <w:lvlJc w:val="left"/>
      <w:pPr>
        <w:tabs>
          <w:tab w:val="num" w:pos="710"/>
        </w:tabs>
        <w:ind w:left="710" w:hanging="360"/>
      </w:pPr>
      <w:rPr>
        <w:rFonts w:ascii="Wingdings" w:hAnsi="Wingdings" w:hint="default"/>
      </w:rPr>
    </w:lvl>
    <w:lvl w:ilvl="1" w:tplc="CC567476">
      <w:start w:val="19"/>
      <w:numFmt w:val="lowerLetter"/>
      <w:lvlText w:val="%2)"/>
      <w:lvlJc w:val="left"/>
      <w:pPr>
        <w:tabs>
          <w:tab w:val="num" w:pos="1430"/>
        </w:tabs>
        <w:ind w:left="1430" w:hanging="360"/>
      </w:pPr>
      <w:rPr>
        <w:rFonts w:hint="default"/>
      </w:rPr>
    </w:lvl>
    <w:lvl w:ilvl="2" w:tplc="04100005" w:tentative="1">
      <w:start w:val="1"/>
      <w:numFmt w:val="bullet"/>
      <w:lvlText w:val=""/>
      <w:lvlJc w:val="left"/>
      <w:pPr>
        <w:tabs>
          <w:tab w:val="num" w:pos="2150"/>
        </w:tabs>
        <w:ind w:left="2150" w:hanging="360"/>
      </w:pPr>
      <w:rPr>
        <w:rFonts w:ascii="Wingdings" w:hAnsi="Wingdings" w:hint="default"/>
      </w:rPr>
    </w:lvl>
    <w:lvl w:ilvl="3" w:tplc="04100001" w:tentative="1">
      <w:start w:val="1"/>
      <w:numFmt w:val="bullet"/>
      <w:lvlText w:val=""/>
      <w:lvlJc w:val="left"/>
      <w:pPr>
        <w:tabs>
          <w:tab w:val="num" w:pos="2870"/>
        </w:tabs>
        <w:ind w:left="2870" w:hanging="360"/>
      </w:pPr>
      <w:rPr>
        <w:rFonts w:ascii="Symbol" w:hAnsi="Symbol" w:hint="default"/>
      </w:rPr>
    </w:lvl>
    <w:lvl w:ilvl="4" w:tplc="04100003" w:tentative="1">
      <w:start w:val="1"/>
      <w:numFmt w:val="bullet"/>
      <w:lvlText w:val="o"/>
      <w:lvlJc w:val="left"/>
      <w:pPr>
        <w:tabs>
          <w:tab w:val="num" w:pos="3590"/>
        </w:tabs>
        <w:ind w:left="3590" w:hanging="360"/>
      </w:pPr>
      <w:rPr>
        <w:rFonts w:ascii="Courier New" w:hAnsi="Courier New" w:cs="Courier New" w:hint="default"/>
      </w:rPr>
    </w:lvl>
    <w:lvl w:ilvl="5" w:tplc="04100005" w:tentative="1">
      <w:start w:val="1"/>
      <w:numFmt w:val="bullet"/>
      <w:lvlText w:val=""/>
      <w:lvlJc w:val="left"/>
      <w:pPr>
        <w:tabs>
          <w:tab w:val="num" w:pos="4310"/>
        </w:tabs>
        <w:ind w:left="4310" w:hanging="360"/>
      </w:pPr>
      <w:rPr>
        <w:rFonts w:ascii="Wingdings" w:hAnsi="Wingdings" w:hint="default"/>
      </w:rPr>
    </w:lvl>
    <w:lvl w:ilvl="6" w:tplc="04100001" w:tentative="1">
      <w:start w:val="1"/>
      <w:numFmt w:val="bullet"/>
      <w:lvlText w:val=""/>
      <w:lvlJc w:val="left"/>
      <w:pPr>
        <w:tabs>
          <w:tab w:val="num" w:pos="5030"/>
        </w:tabs>
        <w:ind w:left="5030" w:hanging="360"/>
      </w:pPr>
      <w:rPr>
        <w:rFonts w:ascii="Symbol" w:hAnsi="Symbol" w:hint="default"/>
      </w:rPr>
    </w:lvl>
    <w:lvl w:ilvl="7" w:tplc="04100003" w:tentative="1">
      <w:start w:val="1"/>
      <w:numFmt w:val="bullet"/>
      <w:lvlText w:val="o"/>
      <w:lvlJc w:val="left"/>
      <w:pPr>
        <w:tabs>
          <w:tab w:val="num" w:pos="5750"/>
        </w:tabs>
        <w:ind w:left="5750" w:hanging="360"/>
      </w:pPr>
      <w:rPr>
        <w:rFonts w:ascii="Courier New" w:hAnsi="Courier New" w:cs="Courier New" w:hint="default"/>
      </w:rPr>
    </w:lvl>
    <w:lvl w:ilvl="8" w:tplc="04100005" w:tentative="1">
      <w:start w:val="1"/>
      <w:numFmt w:val="bullet"/>
      <w:lvlText w:val=""/>
      <w:lvlJc w:val="left"/>
      <w:pPr>
        <w:tabs>
          <w:tab w:val="num" w:pos="6470"/>
        </w:tabs>
        <w:ind w:left="6470" w:hanging="360"/>
      </w:pPr>
      <w:rPr>
        <w:rFonts w:ascii="Wingdings" w:hAnsi="Wingdings" w:hint="default"/>
      </w:rPr>
    </w:lvl>
  </w:abstractNum>
  <w:abstractNum w:abstractNumId="25" w15:restartNumberingAfterBreak="0">
    <w:nsid w:val="5EE36E5C"/>
    <w:multiLevelType w:val="hybridMultilevel"/>
    <w:tmpl w:val="360835B8"/>
    <w:lvl w:ilvl="0" w:tplc="010221F2">
      <w:numFmt w:val="bullet"/>
      <w:lvlText w:val="-"/>
      <w:lvlJc w:val="left"/>
      <w:pPr>
        <w:tabs>
          <w:tab w:val="num" w:pos="720"/>
        </w:tabs>
        <w:ind w:left="720" w:hanging="360"/>
      </w:pPr>
      <w:rPr>
        <w:rFonts w:ascii="Arial" w:eastAsia="Times New Roman" w:hAnsi="Arial" w:cs="Arial" w:hint="default"/>
      </w:rPr>
    </w:lvl>
    <w:lvl w:ilvl="1" w:tplc="284EBA38">
      <w:start w:val="2"/>
      <w:numFmt w:val="bullet"/>
      <w:lvlText w:val="-"/>
      <w:lvlJc w:val="left"/>
      <w:pPr>
        <w:tabs>
          <w:tab w:val="num" w:pos="1440"/>
        </w:tabs>
        <w:ind w:left="1440" w:hanging="360"/>
      </w:pPr>
      <w:rPr>
        <w:rFonts w:ascii="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44E4F"/>
    <w:multiLevelType w:val="hybridMultilevel"/>
    <w:tmpl w:val="A882F370"/>
    <w:lvl w:ilvl="0" w:tplc="11EA91E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6B61633"/>
    <w:multiLevelType w:val="singleLevel"/>
    <w:tmpl w:val="A5CAE9CC"/>
    <w:lvl w:ilvl="0">
      <w:start w:val="1"/>
      <w:numFmt w:val="lowerLetter"/>
      <w:lvlText w:val="%1)"/>
      <w:lvlJc w:val="left"/>
      <w:pPr>
        <w:tabs>
          <w:tab w:val="num" w:pos="786"/>
        </w:tabs>
        <w:ind w:left="786" w:hanging="360"/>
      </w:pPr>
      <w:rPr>
        <w:rFonts w:hint="default"/>
      </w:rPr>
    </w:lvl>
  </w:abstractNum>
  <w:abstractNum w:abstractNumId="28" w15:restartNumberingAfterBreak="0">
    <w:nsid w:val="6A213DCE"/>
    <w:multiLevelType w:val="hybridMultilevel"/>
    <w:tmpl w:val="75A01E32"/>
    <w:lvl w:ilvl="0" w:tplc="C826E62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BB1AC5"/>
    <w:multiLevelType w:val="singleLevel"/>
    <w:tmpl w:val="04100011"/>
    <w:lvl w:ilvl="0">
      <w:start w:val="1"/>
      <w:numFmt w:val="decimal"/>
      <w:lvlText w:val="%1)"/>
      <w:lvlJc w:val="left"/>
      <w:pPr>
        <w:tabs>
          <w:tab w:val="num" w:pos="360"/>
        </w:tabs>
        <w:ind w:left="360" w:hanging="360"/>
      </w:pPr>
    </w:lvl>
  </w:abstractNum>
  <w:abstractNum w:abstractNumId="30" w15:restartNumberingAfterBreak="0">
    <w:nsid w:val="70566FD5"/>
    <w:multiLevelType w:val="singleLevel"/>
    <w:tmpl w:val="0F8A6302"/>
    <w:lvl w:ilvl="0">
      <w:start w:val="4"/>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7D64329F"/>
    <w:multiLevelType w:val="hybridMultilevel"/>
    <w:tmpl w:val="B0FEA42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3"/>
  </w:num>
  <w:num w:numId="3">
    <w:abstractNumId w:val="18"/>
  </w:num>
  <w:num w:numId="4">
    <w:abstractNumId w:val="9"/>
  </w:num>
  <w:num w:numId="5">
    <w:abstractNumId w:val="7"/>
  </w:num>
  <w:num w:numId="6">
    <w:abstractNumId w:val="17"/>
  </w:num>
  <w:num w:numId="7">
    <w:abstractNumId w:val="21"/>
  </w:num>
  <w:num w:numId="8">
    <w:abstractNumId w:val="0"/>
  </w:num>
  <w:num w:numId="9">
    <w:abstractNumId w:val="31"/>
  </w:num>
  <w:num w:numId="10">
    <w:abstractNumId w:val="15"/>
  </w:num>
  <w:num w:numId="11">
    <w:abstractNumId w:val="24"/>
  </w:num>
  <w:num w:numId="12">
    <w:abstractNumId w:val="29"/>
  </w:num>
  <w:num w:numId="13">
    <w:abstractNumId w:val="22"/>
  </w:num>
  <w:num w:numId="14">
    <w:abstractNumId w:val="10"/>
  </w:num>
  <w:num w:numId="15">
    <w:abstractNumId w:val="20"/>
  </w:num>
  <w:num w:numId="16">
    <w:abstractNumId w:val="30"/>
  </w:num>
  <w:num w:numId="17">
    <w:abstractNumId w:val="14"/>
  </w:num>
  <w:num w:numId="18">
    <w:abstractNumId w:val="6"/>
  </w:num>
  <w:num w:numId="19">
    <w:abstractNumId w:val="12"/>
  </w:num>
  <w:num w:numId="20">
    <w:abstractNumId w:val="13"/>
  </w:num>
  <w:num w:numId="21">
    <w:abstractNumId w:val="26"/>
  </w:num>
  <w:num w:numId="22">
    <w:abstractNumId w:val="23"/>
  </w:num>
  <w:num w:numId="23">
    <w:abstractNumId w:val="28"/>
  </w:num>
  <w:num w:numId="24">
    <w:abstractNumId w:val="4"/>
  </w:num>
  <w:num w:numId="25">
    <w:abstractNumId w:val="5"/>
  </w:num>
  <w:num w:numId="26">
    <w:abstractNumId w:val="25"/>
  </w:num>
  <w:num w:numId="27">
    <w:abstractNumId w:val="16"/>
  </w:num>
  <w:num w:numId="28">
    <w:abstractNumId w:val="27"/>
  </w:num>
  <w:num w:numId="29">
    <w:abstractNumId w:val="2"/>
  </w:num>
  <w:num w:numId="30">
    <w:abstractNumId w:val="1"/>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6231B"/>
    <w:rsid w:val="0007267E"/>
    <w:rsid w:val="000B1DCD"/>
    <w:rsid w:val="000B5F5B"/>
    <w:rsid w:val="000D392B"/>
    <w:rsid w:val="000E5836"/>
    <w:rsid w:val="001455BE"/>
    <w:rsid w:val="001519B3"/>
    <w:rsid w:val="001939B4"/>
    <w:rsid w:val="001C5C0F"/>
    <w:rsid w:val="001F162C"/>
    <w:rsid w:val="00215091"/>
    <w:rsid w:val="00220337"/>
    <w:rsid w:val="0022111E"/>
    <w:rsid w:val="00223104"/>
    <w:rsid w:val="00234A40"/>
    <w:rsid w:val="00263116"/>
    <w:rsid w:val="00287631"/>
    <w:rsid w:val="00290938"/>
    <w:rsid w:val="002A0FEF"/>
    <w:rsid w:val="002B15F7"/>
    <w:rsid w:val="00350536"/>
    <w:rsid w:val="00365BF3"/>
    <w:rsid w:val="0037226C"/>
    <w:rsid w:val="00397A26"/>
    <w:rsid w:val="003B73A6"/>
    <w:rsid w:val="004C25C1"/>
    <w:rsid w:val="0050243C"/>
    <w:rsid w:val="0058003D"/>
    <w:rsid w:val="005C5954"/>
    <w:rsid w:val="005F287B"/>
    <w:rsid w:val="006242BD"/>
    <w:rsid w:val="0064512E"/>
    <w:rsid w:val="006452B4"/>
    <w:rsid w:val="006573F3"/>
    <w:rsid w:val="006D43F6"/>
    <w:rsid w:val="00717FFE"/>
    <w:rsid w:val="00756E29"/>
    <w:rsid w:val="00773683"/>
    <w:rsid w:val="00783BA4"/>
    <w:rsid w:val="007A3838"/>
    <w:rsid w:val="007A5471"/>
    <w:rsid w:val="007E2506"/>
    <w:rsid w:val="007E4A69"/>
    <w:rsid w:val="007F6A43"/>
    <w:rsid w:val="00821DBC"/>
    <w:rsid w:val="008543BB"/>
    <w:rsid w:val="0089090B"/>
    <w:rsid w:val="008A1083"/>
    <w:rsid w:val="009622F2"/>
    <w:rsid w:val="009721BC"/>
    <w:rsid w:val="00977929"/>
    <w:rsid w:val="00994A66"/>
    <w:rsid w:val="009A6DFC"/>
    <w:rsid w:val="009E21B6"/>
    <w:rsid w:val="009E631D"/>
    <w:rsid w:val="00A06C03"/>
    <w:rsid w:val="00A52A79"/>
    <w:rsid w:val="00A52F11"/>
    <w:rsid w:val="00A6741E"/>
    <w:rsid w:val="00A70131"/>
    <w:rsid w:val="00A73EEC"/>
    <w:rsid w:val="00A850AA"/>
    <w:rsid w:val="00AA1C99"/>
    <w:rsid w:val="00AB7838"/>
    <w:rsid w:val="00B2119A"/>
    <w:rsid w:val="00B558C5"/>
    <w:rsid w:val="00B7196B"/>
    <w:rsid w:val="00BB26F3"/>
    <w:rsid w:val="00BD70E9"/>
    <w:rsid w:val="00C265D5"/>
    <w:rsid w:val="00C33651"/>
    <w:rsid w:val="00C360B4"/>
    <w:rsid w:val="00C91751"/>
    <w:rsid w:val="00CA2229"/>
    <w:rsid w:val="00CD7B80"/>
    <w:rsid w:val="00CF4936"/>
    <w:rsid w:val="00D2238E"/>
    <w:rsid w:val="00D75C48"/>
    <w:rsid w:val="00D93C9A"/>
    <w:rsid w:val="00DA20E2"/>
    <w:rsid w:val="00DD0D2B"/>
    <w:rsid w:val="00DF7028"/>
    <w:rsid w:val="00E0724C"/>
    <w:rsid w:val="00E31A64"/>
    <w:rsid w:val="00E93F74"/>
    <w:rsid w:val="00EB46D7"/>
    <w:rsid w:val="00EE0C2D"/>
    <w:rsid w:val="00F5654D"/>
    <w:rsid w:val="00F64079"/>
    <w:rsid w:val="00F72A96"/>
    <w:rsid w:val="00FA3259"/>
    <w:rsid w:val="00FF6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79DDB27"/>
  <w15:docId w15:val="{D650D1FB-575A-48B8-AA2A-65672FB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iPriority w:val="9"/>
    <w:semiHidden/>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5F287B"/>
    <w:pPr>
      <w:pBdr>
        <w:between w:val="double" w:sz="6" w:space="0" w:color="auto"/>
      </w:pBdr>
      <w:tabs>
        <w:tab w:val="right" w:pos="10422"/>
      </w:tabs>
      <w:spacing w:before="120" w:after="120"/>
      <w:jc w:val="center"/>
    </w:pPr>
    <w:rPr>
      <w:b/>
      <w:bCs/>
      <w:iCs/>
      <w:noProof/>
      <w:sz w:val="20"/>
      <w:szCs w:val="20"/>
    </w:rPr>
  </w:style>
  <w:style w:type="paragraph" w:styleId="Titolo">
    <w:name w:val="Title"/>
    <w:basedOn w:val="Normale"/>
    <w:link w:val="TitoloCarattere"/>
    <w:autoRedefine/>
    <w:qFormat/>
    <w:rsid w:val="00D2238E"/>
    <w:pPr>
      <w:spacing w:after="0" w:line="240" w:lineRule="auto"/>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D2238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iPriority w:val="99"/>
    <w:semiHidden/>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54D"/>
    <w:rPr>
      <w:rFonts w:ascii="Tahoma" w:hAnsi="Tahoma" w:cs="Tahoma"/>
      <w:sz w:val="16"/>
      <w:szCs w:val="16"/>
    </w:rPr>
  </w:style>
  <w:style w:type="paragraph" w:styleId="Intestazione">
    <w:name w:val="header"/>
    <w:basedOn w:val="Normale"/>
    <w:link w:val="IntestazioneCarattere"/>
    <w:uiPriority w:val="99"/>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34"/>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F5654D"/>
    <w:pPr>
      <w:pBdr>
        <w:between w:val="double" w:sz="6" w:space="0" w:color="auto"/>
      </w:pBdr>
      <w:spacing w:before="120" w:after="120"/>
      <w:jc w:val="center"/>
    </w:pPr>
    <w:rPr>
      <w:i/>
      <w:iCs/>
      <w:sz w:val="20"/>
      <w:szCs w:val="20"/>
    </w:rPr>
  </w:style>
  <w:style w:type="paragraph" w:styleId="Sommario3">
    <w:name w:val="toc 3"/>
    <w:basedOn w:val="Normale"/>
    <w:next w:val="Normale"/>
    <w:autoRedefine/>
    <w:uiPriority w:val="39"/>
    <w:unhideWhenUsed/>
    <w:rsid w:val="00DD0D2B"/>
    <w:pPr>
      <w:pBdr>
        <w:between w:val="double" w:sz="6" w:space="0" w:color="auto"/>
      </w:pBdr>
      <w:tabs>
        <w:tab w:val="right" w:pos="10422"/>
      </w:tabs>
      <w:spacing w:after="0" w:line="240" w:lineRule="auto"/>
      <w:jc w:val="center"/>
    </w:pPr>
    <w:rPr>
      <w:rFonts w:cs="Tahoma"/>
      <w:b/>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5F2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semiHidden/>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uiPriority w:val="9"/>
    <w:semiHidden/>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uiPriority w:val="9"/>
    <w:semiHidden/>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paragraph" w:styleId="Rientrocorpodeltesto3">
    <w:name w:val="Body Text Indent 3"/>
    <w:basedOn w:val="Normale"/>
    <w:link w:val="Rientrocorpodeltesto3Carattere"/>
    <w:uiPriority w:val="99"/>
    <w:semiHidden/>
    <w:unhideWhenUsed/>
    <w:rsid w:val="009A6DF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A6DFC"/>
    <w:rPr>
      <w:sz w:val="16"/>
      <w:szCs w:val="16"/>
    </w:rPr>
  </w:style>
  <w:style w:type="paragraph" w:styleId="Corpotesto">
    <w:name w:val="Body Text"/>
    <w:basedOn w:val="Normale"/>
    <w:link w:val="CorpotestoCarattere"/>
    <w:uiPriority w:val="99"/>
    <w:semiHidden/>
    <w:unhideWhenUsed/>
    <w:rsid w:val="0050243C"/>
    <w:pPr>
      <w:spacing w:after="120"/>
    </w:pPr>
  </w:style>
  <w:style w:type="character" w:customStyle="1" w:styleId="CorpotestoCarattere">
    <w:name w:val="Corpo testo Carattere"/>
    <w:basedOn w:val="Carpredefinitoparagrafo"/>
    <w:link w:val="Corpotesto"/>
    <w:uiPriority w:val="99"/>
    <w:semiHidden/>
    <w:rsid w:val="0050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1051614550">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DE9B-F754-4E29-85A5-4E58F8F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5944</Words>
  <Characters>33881</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Comune di Cinigiano</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4</cp:revision>
  <dcterms:created xsi:type="dcterms:W3CDTF">2021-10-25T09:26:00Z</dcterms:created>
  <dcterms:modified xsi:type="dcterms:W3CDTF">2021-11-02T10:24:00Z</dcterms:modified>
</cp:coreProperties>
</file>