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432"/>
      </w:tblGrid>
      <w:tr w:rsidR="00F5654D" w14:paraId="63E26BC7" w14:textId="77777777">
        <w:trPr>
          <w:trHeight w:val="2880"/>
          <w:jc w:val="center"/>
        </w:trPr>
        <w:tc>
          <w:tcPr>
            <w:tcW w:w="5000" w:type="pct"/>
          </w:tcPr>
          <w:p w14:paraId="10428B30" w14:textId="1A0C6F68" w:rsidR="00F5654D" w:rsidRDefault="00C27EAF" w:rsidP="00F72A96">
            <w:pPr>
              <w:pStyle w:val="Nessunaspaziatura"/>
              <w:jc w:val="center"/>
              <w:rPr>
                <w:rFonts w:asciiTheme="majorHAnsi" w:eastAsiaTheme="majorEastAsia" w:hAnsiTheme="majorHAnsi" w:cstheme="majorBidi"/>
                <w:caps/>
              </w:rPr>
            </w:pPr>
            <w:r w:rsidRPr="0078553D">
              <w:rPr>
                <w:rFonts w:ascii="Calibri" w:hAnsi="Calibri" w:cs="Arial"/>
                <w:noProof/>
                <w:color w:val="000000"/>
              </w:rPr>
              <w:drawing>
                <wp:inline distT="0" distB="0" distL="0" distR="0" wp14:anchorId="16F31336" wp14:editId="08C8CA7A">
                  <wp:extent cx="1409700" cy="679450"/>
                  <wp:effectExtent l="0" t="0" r="0" b="6350"/>
                  <wp:docPr id="1" name="Immagine 1" descr="C:\Users\ceccatelli\AppData\Local\Microsoft\Windows\Temporary Internet Files\Content.IE5\Z95CSGOK\logo_vers.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ceccatelli\AppData\Local\Microsoft\Windows\Temporary Internet Files\Content.IE5\Z95CSGOK\logo_vers.orizzont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679450"/>
                          </a:xfrm>
                          <a:prstGeom prst="rect">
                            <a:avLst/>
                          </a:prstGeom>
                          <a:noFill/>
                          <a:ln>
                            <a:noFill/>
                          </a:ln>
                        </pic:spPr>
                      </pic:pic>
                    </a:graphicData>
                  </a:graphic>
                </wp:inline>
              </w:drawing>
            </w:r>
          </w:p>
        </w:tc>
      </w:tr>
      <w:tr w:rsidR="00F5654D" w14:paraId="3ED0301F" w14:textId="77777777">
        <w:trPr>
          <w:trHeight w:val="1440"/>
          <w:jc w:val="center"/>
        </w:trPr>
        <w:sdt>
          <w:sdtPr>
            <w:rPr>
              <w:rFonts w:ascii="Calibri" w:eastAsia="Calibri" w:hAnsi="Calibri" w:cs="Times New Roman"/>
              <w:b/>
              <w:sz w:val="56"/>
              <w:szCs w:val="56"/>
              <w:lang w:eastAsia="en-US"/>
            </w:rPr>
            <w:alias w:val="Tito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04DAC1B" w14:textId="1F79A650" w:rsidR="00F5654D" w:rsidRDefault="00C27EAF" w:rsidP="00F72A96">
                <w:pPr>
                  <w:pStyle w:val="Nessunaspaziatura"/>
                  <w:jc w:val="center"/>
                  <w:rPr>
                    <w:rFonts w:asciiTheme="majorHAnsi" w:eastAsiaTheme="majorEastAsia" w:hAnsiTheme="majorHAnsi" w:cstheme="majorBidi"/>
                    <w:sz w:val="80"/>
                    <w:szCs w:val="80"/>
                  </w:rPr>
                </w:pPr>
                <w:r w:rsidRPr="00C27EAF">
                  <w:rPr>
                    <w:rFonts w:ascii="Calibri" w:eastAsia="Calibri" w:hAnsi="Calibri" w:cs="Times New Roman"/>
                    <w:b/>
                    <w:sz w:val="56"/>
                    <w:szCs w:val="56"/>
                    <w:lang w:eastAsia="en-US"/>
                  </w:rPr>
                  <w:t xml:space="preserve">Ente Parco Nazionale delle Foreste Casentinesi Monte Falterona e </w:t>
                </w:r>
                <w:proofErr w:type="spellStart"/>
                <w:r w:rsidRPr="00C27EAF">
                  <w:rPr>
                    <w:rFonts w:ascii="Calibri" w:eastAsia="Calibri" w:hAnsi="Calibri" w:cs="Times New Roman"/>
                    <w:b/>
                    <w:sz w:val="56"/>
                    <w:szCs w:val="56"/>
                    <w:lang w:eastAsia="en-US"/>
                  </w:rPr>
                  <w:t>Campigna</w:t>
                </w:r>
                <w:proofErr w:type="spellEnd"/>
              </w:p>
            </w:tc>
          </w:sdtContent>
        </w:sdt>
      </w:tr>
      <w:tr w:rsidR="00F5654D" w14:paraId="10899665" w14:textId="77777777">
        <w:trPr>
          <w:trHeight w:val="720"/>
          <w:jc w:val="center"/>
        </w:trPr>
        <w:tc>
          <w:tcPr>
            <w:tcW w:w="5000" w:type="pct"/>
            <w:tcBorders>
              <w:top w:val="single" w:sz="4" w:space="0" w:color="4F81BD" w:themeColor="accent1"/>
            </w:tcBorders>
            <w:vAlign w:val="center"/>
          </w:tcPr>
          <w:p w14:paraId="53D2E476" w14:textId="77777777" w:rsidR="000B1DCD" w:rsidRDefault="000B1DCD" w:rsidP="000B1DCD">
            <w:pPr>
              <w:pStyle w:val="Corpodeltesto"/>
              <w:tabs>
                <w:tab w:val="left" w:pos="2505"/>
              </w:tabs>
              <w:rPr>
                <w:rFonts w:asciiTheme="minorHAnsi" w:hAnsiTheme="minorHAnsi" w:cs="Tahoma"/>
                <w:b/>
                <w:sz w:val="44"/>
                <w:szCs w:val="44"/>
              </w:rPr>
            </w:pPr>
          </w:p>
          <w:p w14:paraId="5C936ADE" w14:textId="77777777" w:rsidR="000B1DCD" w:rsidRDefault="000B1DCD" w:rsidP="000B1DCD">
            <w:pPr>
              <w:pStyle w:val="Corpodeltesto"/>
              <w:tabs>
                <w:tab w:val="left" w:pos="2505"/>
              </w:tabs>
              <w:rPr>
                <w:rFonts w:asciiTheme="minorHAnsi" w:hAnsiTheme="minorHAnsi" w:cs="Tahoma"/>
                <w:b/>
                <w:sz w:val="44"/>
                <w:szCs w:val="44"/>
              </w:rPr>
            </w:pPr>
          </w:p>
          <w:p w14:paraId="1E77A4FC" w14:textId="4E566269" w:rsidR="000B1DCD" w:rsidRPr="00387738" w:rsidRDefault="000B1DCD" w:rsidP="000B1DCD">
            <w:pPr>
              <w:pStyle w:val="Corpodeltesto"/>
              <w:tabs>
                <w:tab w:val="left" w:pos="2505"/>
              </w:tabs>
              <w:rPr>
                <w:rFonts w:asciiTheme="minorHAnsi" w:hAnsiTheme="minorHAnsi" w:cs="Tahoma"/>
                <w:b/>
                <w:sz w:val="44"/>
                <w:szCs w:val="44"/>
              </w:rPr>
            </w:pPr>
            <w:r w:rsidRPr="00387738">
              <w:rPr>
                <w:rFonts w:asciiTheme="minorHAnsi" w:hAnsiTheme="minorHAnsi" w:cs="Tahoma"/>
                <w:b/>
                <w:sz w:val="44"/>
                <w:szCs w:val="44"/>
              </w:rPr>
              <w:t xml:space="preserve">LOTTO </w:t>
            </w:r>
            <w:r w:rsidR="009C3430">
              <w:rPr>
                <w:rFonts w:asciiTheme="minorHAnsi" w:hAnsiTheme="minorHAnsi" w:cs="Tahoma"/>
                <w:b/>
                <w:sz w:val="44"/>
                <w:szCs w:val="44"/>
              </w:rPr>
              <w:t>5</w:t>
            </w:r>
          </w:p>
          <w:p w14:paraId="6F012552" w14:textId="2925DDE4" w:rsidR="000B1DCD" w:rsidRDefault="005C0615" w:rsidP="000B1DCD">
            <w:pPr>
              <w:pStyle w:val="Corpodeltesto"/>
              <w:tabs>
                <w:tab w:val="left" w:pos="2505"/>
              </w:tabs>
              <w:rPr>
                <w:rFonts w:asciiTheme="minorHAnsi" w:hAnsiTheme="minorHAnsi" w:cstheme="minorHAnsi"/>
                <w:b/>
                <w:bCs/>
                <w:color w:val="005586"/>
                <w:sz w:val="44"/>
                <w:szCs w:val="44"/>
                <w:shd w:val="clear" w:color="auto" w:fill="F1F2F8"/>
              </w:rPr>
            </w:pPr>
            <w:r>
              <w:rPr>
                <w:rFonts w:asciiTheme="minorHAnsi" w:hAnsiTheme="minorHAnsi" w:cs="Tahoma"/>
                <w:b/>
                <w:sz w:val="44"/>
                <w:szCs w:val="44"/>
              </w:rPr>
              <w:t xml:space="preserve">CIG: </w:t>
            </w:r>
            <w:r w:rsidRPr="005C0615">
              <w:rPr>
                <w:rFonts w:asciiTheme="minorHAnsi" w:hAnsiTheme="minorHAnsi" w:cstheme="minorHAnsi"/>
                <w:b/>
                <w:bCs/>
                <w:color w:val="005586"/>
                <w:sz w:val="44"/>
                <w:szCs w:val="44"/>
                <w:shd w:val="clear" w:color="auto" w:fill="F1F2F8"/>
              </w:rPr>
              <w:t>89619009D4</w:t>
            </w:r>
          </w:p>
          <w:p w14:paraId="2CBE4F78" w14:textId="77777777" w:rsidR="005C0615" w:rsidRPr="00387738" w:rsidRDefault="005C0615" w:rsidP="000B1DCD">
            <w:pPr>
              <w:pStyle w:val="Corpodeltesto"/>
              <w:tabs>
                <w:tab w:val="left" w:pos="2505"/>
              </w:tabs>
              <w:rPr>
                <w:rFonts w:asciiTheme="minorHAnsi" w:hAnsiTheme="minorHAnsi" w:cs="Tahoma"/>
                <w:b/>
                <w:sz w:val="44"/>
                <w:szCs w:val="44"/>
              </w:rPr>
            </w:pPr>
          </w:p>
          <w:p w14:paraId="1A01A976" w14:textId="77777777" w:rsidR="000B1DCD" w:rsidRPr="00F72B2A" w:rsidRDefault="000B1DCD" w:rsidP="000B1DCD">
            <w:pPr>
              <w:pStyle w:val="Corpodeltesto"/>
              <w:rPr>
                <w:rFonts w:asciiTheme="minorHAnsi" w:hAnsiTheme="minorHAnsi" w:cs="Tahoma"/>
                <w:bCs/>
                <w:sz w:val="44"/>
                <w:szCs w:val="44"/>
              </w:rPr>
            </w:pPr>
            <w:r w:rsidRPr="00F72B2A">
              <w:rPr>
                <w:rFonts w:asciiTheme="minorHAnsi" w:hAnsiTheme="minorHAnsi" w:cs="Tahoma"/>
                <w:bCs/>
                <w:sz w:val="44"/>
                <w:szCs w:val="44"/>
              </w:rPr>
              <w:t>Capitolato speciale di polizza dell’assicurazione</w:t>
            </w:r>
          </w:p>
          <w:p w14:paraId="4CCED248" w14:textId="77777777" w:rsidR="000B1DCD" w:rsidRPr="00387738" w:rsidRDefault="000B1DCD" w:rsidP="000B1DCD">
            <w:pPr>
              <w:pStyle w:val="Corpodeltesto"/>
              <w:rPr>
                <w:rFonts w:asciiTheme="minorHAnsi" w:hAnsiTheme="minorHAnsi" w:cs="Tahoma"/>
                <w:b/>
                <w:sz w:val="44"/>
                <w:szCs w:val="44"/>
              </w:rPr>
            </w:pPr>
          </w:p>
          <w:p w14:paraId="3565F9C3" w14:textId="77777777" w:rsidR="000817CC" w:rsidRPr="00700C86" w:rsidRDefault="000817CC" w:rsidP="000817CC">
            <w:pPr>
              <w:spacing w:after="0" w:line="240" w:lineRule="auto"/>
              <w:jc w:val="center"/>
              <w:rPr>
                <w:rFonts w:cs="Tahoma"/>
                <w:b/>
                <w:bCs/>
                <w:sz w:val="44"/>
                <w:szCs w:val="44"/>
              </w:rPr>
            </w:pPr>
            <w:r w:rsidRPr="00700C86">
              <w:rPr>
                <w:rFonts w:cs="Tahoma"/>
                <w:b/>
                <w:bCs/>
                <w:sz w:val="44"/>
                <w:szCs w:val="44"/>
              </w:rPr>
              <w:t>R.C. AUTO GARANZIE ACCESSORIE</w:t>
            </w:r>
          </w:p>
          <w:p w14:paraId="242B6D02" w14:textId="77777777" w:rsidR="000817CC" w:rsidRPr="00700C86" w:rsidRDefault="000817CC" w:rsidP="000817CC">
            <w:pPr>
              <w:spacing w:after="0" w:line="240" w:lineRule="auto"/>
              <w:jc w:val="center"/>
              <w:rPr>
                <w:rFonts w:cs="Tahoma"/>
                <w:b/>
                <w:bCs/>
                <w:sz w:val="44"/>
                <w:szCs w:val="44"/>
              </w:rPr>
            </w:pPr>
            <w:r w:rsidRPr="00700C86">
              <w:rPr>
                <w:rFonts w:cs="Tahoma"/>
                <w:b/>
                <w:bCs/>
                <w:sz w:val="44"/>
                <w:szCs w:val="44"/>
              </w:rPr>
              <w:t xml:space="preserve">E AUTO RISCHI DIVERSI </w:t>
            </w:r>
          </w:p>
          <w:p w14:paraId="2614496B" w14:textId="12031C7B" w:rsidR="000817CC" w:rsidRPr="00CB3745" w:rsidRDefault="000817CC" w:rsidP="000817CC">
            <w:pPr>
              <w:jc w:val="center"/>
              <w:rPr>
                <w:rFonts w:ascii="Tahoma" w:hAnsi="Tahoma" w:cs="Tahoma"/>
              </w:rPr>
            </w:pPr>
            <w:r>
              <w:rPr>
                <w:rFonts w:cs="Tahoma"/>
                <w:sz w:val="44"/>
                <w:szCs w:val="44"/>
              </w:rPr>
              <w:t>amministrato con libro matricola</w:t>
            </w:r>
          </w:p>
          <w:p w14:paraId="735149D0" w14:textId="77777777" w:rsidR="00F5654D" w:rsidRDefault="00F5654D" w:rsidP="000B1DCD">
            <w:pPr>
              <w:pStyle w:val="Nessunaspaziatura"/>
              <w:jc w:val="center"/>
              <w:rPr>
                <w:rFonts w:asciiTheme="majorHAnsi" w:eastAsiaTheme="majorEastAsia" w:hAnsiTheme="majorHAnsi" w:cstheme="majorBidi"/>
                <w:sz w:val="44"/>
                <w:szCs w:val="44"/>
              </w:rPr>
            </w:pPr>
          </w:p>
        </w:tc>
      </w:tr>
      <w:tr w:rsidR="00F5654D" w14:paraId="3A96AEED" w14:textId="77777777">
        <w:trPr>
          <w:trHeight w:val="360"/>
          <w:jc w:val="center"/>
        </w:trPr>
        <w:tc>
          <w:tcPr>
            <w:tcW w:w="5000" w:type="pct"/>
            <w:vAlign w:val="center"/>
          </w:tcPr>
          <w:p w14:paraId="75B6301A" w14:textId="77777777" w:rsidR="00F5654D" w:rsidRDefault="00F5654D" w:rsidP="000B1DCD">
            <w:pPr>
              <w:pStyle w:val="Nessunaspaziatura"/>
              <w:jc w:val="center"/>
              <w:rPr>
                <w:b/>
                <w:bCs/>
              </w:rPr>
            </w:pPr>
          </w:p>
          <w:p w14:paraId="2DE162C3" w14:textId="75E88EAB" w:rsidR="00434E8B" w:rsidRDefault="00434E8B" w:rsidP="000B1DCD">
            <w:pPr>
              <w:pStyle w:val="Nessunaspaziatura"/>
              <w:jc w:val="center"/>
              <w:rPr>
                <w:b/>
                <w:bCs/>
              </w:rPr>
            </w:pPr>
          </w:p>
        </w:tc>
      </w:tr>
    </w:tbl>
    <w:p w14:paraId="5B84BACA" w14:textId="7C0D81F0" w:rsidR="00434E8B" w:rsidRPr="001B3704" w:rsidRDefault="00434E8B" w:rsidP="00E41841">
      <w:pPr>
        <w:pStyle w:val="Corpodeltesto"/>
        <w:rPr>
          <w:rFonts w:asciiTheme="minorHAnsi" w:hAnsiTheme="minorHAnsi" w:cs="Tahoma"/>
          <w:bCs/>
          <w:sz w:val="44"/>
          <w:szCs w:val="44"/>
        </w:rPr>
      </w:pPr>
      <w:r w:rsidRPr="001B3704">
        <w:rPr>
          <w:rFonts w:asciiTheme="minorHAnsi" w:hAnsiTheme="minorHAnsi" w:cs="Tahoma"/>
          <w:bCs/>
          <w:sz w:val="44"/>
          <w:szCs w:val="44"/>
        </w:rPr>
        <w:t>Decorrenza ore 24.00 del 3</w:t>
      </w:r>
      <w:r w:rsidR="00C27EAF">
        <w:rPr>
          <w:rFonts w:asciiTheme="minorHAnsi" w:hAnsiTheme="minorHAnsi" w:cs="Tahoma"/>
          <w:bCs/>
          <w:sz w:val="44"/>
          <w:szCs w:val="44"/>
        </w:rPr>
        <w:t>1</w:t>
      </w:r>
      <w:r w:rsidRPr="001B3704">
        <w:rPr>
          <w:rFonts w:asciiTheme="minorHAnsi" w:hAnsiTheme="minorHAnsi" w:cs="Tahoma"/>
          <w:bCs/>
          <w:sz w:val="44"/>
          <w:szCs w:val="44"/>
        </w:rPr>
        <w:t>.</w:t>
      </w:r>
      <w:r w:rsidR="00C27EAF">
        <w:rPr>
          <w:rFonts w:asciiTheme="minorHAnsi" w:hAnsiTheme="minorHAnsi" w:cs="Tahoma"/>
          <w:bCs/>
          <w:sz w:val="44"/>
          <w:szCs w:val="44"/>
        </w:rPr>
        <w:t>01</w:t>
      </w:r>
      <w:r w:rsidRPr="001B3704">
        <w:rPr>
          <w:rFonts w:asciiTheme="minorHAnsi" w:hAnsiTheme="minorHAnsi" w:cs="Tahoma"/>
          <w:bCs/>
          <w:sz w:val="44"/>
          <w:szCs w:val="44"/>
        </w:rPr>
        <w:t>.202</w:t>
      </w:r>
      <w:r w:rsidR="00C27EAF">
        <w:rPr>
          <w:rFonts w:asciiTheme="minorHAnsi" w:hAnsiTheme="minorHAnsi" w:cs="Tahoma"/>
          <w:bCs/>
          <w:sz w:val="44"/>
          <w:szCs w:val="44"/>
        </w:rPr>
        <w:t>2</w:t>
      </w:r>
    </w:p>
    <w:p w14:paraId="03BB7184" w14:textId="01A6BD87" w:rsidR="00434E8B" w:rsidRPr="001B3704" w:rsidRDefault="00434E8B" w:rsidP="00434E8B">
      <w:pPr>
        <w:pStyle w:val="Corpodeltesto"/>
        <w:rPr>
          <w:rFonts w:asciiTheme="minorHAnsi" w:hAnsiTheme="minorHAnsi" w:cs="Tahoma"/>
          <w:bCs/>
          <w:sz w:val="44"/>
          <w:szCs w:val="44"/>
        </w:rPr>
      </w:pPr>
      <w:r w:rsidRPr="00566CB7">
        <w:rPr>
          <w:rFonts w:asciiTheme="minorHAnsi" w:hAnsiTheme="minorHAnsi" w:cs="Tahoma"/>
          <w:bCs/>
          <w:sz w:val="44"/>
          <w:szCs w:val="44"/>
        </w:rPr>
        <w:t>Scadenza ore 24.00 del 3</w:t>
      </w:r>
      <w:r w:rsidR="00C27EAF">
        <w:rPr>
          <w:rFonts w:asciiTheme="minorHAnsi" w:hAnsiTheme="minorHAnsi" w:cs="Tahoma"/>
          <w:bCs/>
          <w:sz w:val="44"/>
          <w:szCs w:val="44"/>
        </w:rPr>
        <w:t>1</w:t>
      </w:r>
      <w:r w:rsidRPr="00566CB7">
        <w:rPr>
          <w:rFonts w:asciiTheme="minorHAnsi" w:hAnsiTheme="minorHAnsi" w:cs="Tahoma"/>
          <w:bCs/>
          <w:sz w:val="44"/>
          <w:szCs w:val="44"/>
        </w:rPr>
        <w:t>.</w:t>
      </w:r>
      <w:r w:rsidR="00E41841">
        <w:rPr>
          <w:rFonts w:asciiTheme="minorHAnsi" w:hAnsiTheme="minorHAnsi" w:cs="Tahoma"/>
          <w:bCs/>
          <w:sz w:val="44"/>
          <w:szCs w:val="44"/>
        </w:rPr>
        <w:t>0</w:t>
      </w:r>
      <w:r w:rsidR="00C27EAF">
        <w:rPr>
          <w:rFonts w:asciiTheme="minorHAnsi" w:hAnsiTheme="minorHAnsi" w:cs="Tahoma"/>
          <w:bCs/>
          <w:sz w:val="44"/>
          <w:szCs w:val="44"/>
        </w:rPr>
        <w:t>1</w:t>
      </w:r>
      <w:r w:rsidRPr="00566CB7">
        <w:rPr>
          <w:rFonts w:asciiTheme="minorHAnsi" w:hAnsiTheme="minorHAnsi" w:cs="Tahoma"/>
          <w:bCs/>
          <w:sz w:val="44"/>
          <w:szCs w:val="44"/>
        </w:rPr>
        <w:t>.202</w:t>
      </w:r>
      <w:r w:rsidR="00C27EAF">
        <w:rPr>
          <w:rFonts w:asciiTheme="minorHAnsi" w:hAnsiTheme="minorHAnsi" w:cs="Tahoma"/>
          <w:bCs/>
          <w:sz w:val="44"/>
          <w:szCs w:val="44"/>
        </w:rPr>
        <w:t>6</w:t>
      </w:r>
    </w:p>
    <w:tbl>
      <w:tblPr>
        <w:tblpPr w:leftFromText="187" w:rightFromText="187" w:horzAnchor="margin" w:tblpXSpec="center" w:tblpYSpec="bottom"/>
        <w:tblW w:w="5000" w:type="pct"/>
        <w:tblLook w:val="04A0" w:firstRow="1" w:lastRow="0" w:firstColumn="1" w:lastColumn="0" w:noHBand="0" w:noVBand="1"/>
      </w:tblPr>
      <w:tblGrid>
        <w:gridCol w:w="10432"/>
      </w:tblGrid>
      <w:tr w:rsidR="00F5654D" w14:paraId="49E97149" w14:textId="77777777">
        <w:tc>
          <w:tcPr>
            <w:tcW w:w="5000" w:type="pct"/>
          </w:tcPr>
          <w:p w14:paraId="186A87D3" w14:textId="77777777" w:rsidR="00F5654D" w:rsidRDefault="00F5654D">
            <w:pPr>
              <w:pStyle w:val="Nessunaspaziatura"/>
            </w:pPr>
          </w:p>
        </w:tc>
      </w:tr>
    </w:tbl>
    <w:p w14:paraId="4AA0C052" w14:textId="15DB0244" w:rsidR="00F72B2A" w:rsidRDefault="00F72B2A" w:rsidP="00B55466">
      <w:pPr>
        <w:pStyle w:val="Titolosommario"/>
        <w:spacing w:before="0" w:line="240" w:lineRule="auto"/>
        <w:jc w:val="center"/>
      </w:pPr>
    </w:p>
    <w:p w14:paraId="0DF2A3BA" w14:textId="307FD2D0" w:rsidR="00434E8B" w:rsidRDefault="00434E8B" w:rsidP="00434E8B">
      <w:pPr>
        <w:rPr>
          <w:lang w:eastAsia="it-IT"/>
        </w:rPr>
      </w:pPr>
    </w:p>
    <w:p w14:paraId="32C750E7" w14:textId="23777181" w:rsidR="00434E8B" w:rsidRDefault="00434E8B" w:rsidP="00434E8B">
      <w:pPr>
        <w:rPr>
          <w:lang w:eastAsia="it-IT"/>
        </w:rPr>
      </w:pPr>
    </w:p>
    <w:p w14:paraId="384A358F" w14:textId="11F584AC" w:rsidR="00434E8B" w:rsidRDefault="00434E8B" w:rsidP="00434E8B">
      <w:pPr>
        <w:rPr>
          <w:lang w:eastAsia="it-IT"/>
        </w:rPr>
      </w:pPr>
    </w:p>
    <w:p w14:paraId="12EF662C" w14:textId="74C18A07" w:rsidR="00434E8B" w:rsidRDefault="00434E8B" w:rsidP="00434E8B">
      <w:pPr>
        <w:rPr>
          <w:lang w:eastAsia="it-IT"/>
        </w:rPr>
      </w:pPr>
    </w:p>
    <w:p w14:paraId="3FD93245" w14:textId="1194F683" w:rsidR="00C27EAF" w:rsidRDefault="00C27EAF" w:rsidP="00434E8B">
      <w:pPr>
        <w:rPr>
          <w:lang w:eastAsia="it-IT"/>
        </w:rPr>
      </w:pPr>
    </w:p>
    <w:p w14:paraId="1AC1A967" w14:textId="77777777" w:rsidR="0001295A" w:rsidRPr="00434E8B" w:rsidRDefault="0001295A" w:rsidP="00434E8B">
      <w:pPr>
        <w:rPr>
          <w:lang w:eastAsia="it-IT"/>
        </w:rPr>
      </w:pPr>
    </w:p>
    <w:sdt>
      <w:sdtPr>
        <w:rPr>
          <w:b/>
          <w:bCs/>
        </w:rPr>
        <w:id w:val="-240635496"/>
        <w:docPartObj>
          <w:docPartGallery w:val="Table of Contents"/>
          <w:docPartUnique/>
        </w:docPartObj>
      </w:sdtPr>
      <w:sdtEndPr>
        <w:rPr>
          <w:b w:val="0"/>
          <w:bCs w:val="0"/>
        </w:rPr>
      </w:sdtEndPr>
      <w:sdtContent>
        <w:p w14:paraId="5DE11BCA" w14:textId="6A2939F1" w:rsidR="005C5954" w:rsidRPr="00F72B2A" w:rsidRDefault="005C5954" w:rsidP="00F72B2A">
          <w:pPr>
            <w:jc w:val="center"/>
            <w:rPr>
              <w:b/>
              <w:bCs/>
            </w:rPr>
          </w:pPr>
          <w:r w:rsidRPr="00F72B2A">
            <w:rPr>
              <w:b/>
              <w:bCs/>
            </w:rPr>
            <w:t>S</w:t>
          </w:r>
          <w:r w:rsidR="00DD0D2B" w:rsidRPr="00F72B2A">
            <w:rPr>
              <w:b/>
              <w:bCs/>
            </w:rPr>
            <w:t>OMMARIO</w:t>
          </w:r>
        </w:p>
        <w:p w14:paraId="76F4D880" w14:textId="0A618E64" w:rsidR="003F6378" w:rsidRPr="003F6378" w:rsidRDefault="005C5954" w:rsidP="003F6378">
          <w:pPr>
            <w:pStyle w:val="Sommario1"/>
            <w:rPr>
              <w:rFonts w:eastAsiaTheme="minorEastAsia" w:cstheme="minorBidi"/>
              <w:sz w:val="22"/>
              <w:szCs w:val="22"/>
              <w:lang w:eastAsia="it-IT"/>
            </w:rPr>
          </w:pPr>
          <w:r>
            <w:fldChar w:fldCharType="begin"/>
          </w:r>
          <w:r>
            <w:instrText xml:space="preserve"> TOC \o "1-3" \h \z \u </w:instrText>
          </w:r>
          <w:r>
            <w:fldChar w:fldCharType="separate"/>
          </w:r>
          <w:hyperlink w:anchor="_Toc42250212" w:history="1">
            <w:r w:rsidR="003F6378" w:rsidRPr="003F6378">
              <w:rPr>
                <w:rStyle w:val="Collegamentoipertestuale"/>
                <w:b/>
                <w:bCs/>
              </w:rPr>
              <w:t>DEFINIZIONI</w:t>
            </w:r>
            <w:r w:rsidR="003F6378" w:rsidRPr="003F6378">
              <w:rPr>
                <w:webHidden/>
              </w:rPr>
              <w:tab/>
            </w:r>
            <w:r w:rsidR="003F6378" w:rsidRPr="003F6378">
              <w:rPr>
                <w:webHidden/>
              </w:rPr>
              <w:fldChar w:fldCharType="begin"/>
            </w:r>
            <w:r w:rsidR="003F6378" w:rsidRPr="003F6378">
              <w:rPr>
                <w:webHidden/>
              </w:rPr>
              <w:instrText xml:space="preserve"> PAGEREF _Toc42250212 \h </w:instrText>
            </w:r>
            <w:r w:rsidR="003F6378" w:rsidRPr="003F6378">
              <w:rPr>
                <w:webHidden/>
              </w:rPr>
            </w:r>
            <w:r w:rsidR="003F6378" w:rsidRPr="003F6378">
              <w:rPr>
                <w:webHidden/>
              </w:rPr>
              <w:fldChar w:fldCharType="separate"/>
            </w:r>
            <w:r w:rsidR="003F6378" w:rsidRPr="003F6378">
              <w:rPr>
                <w:webHidden/>
              </w:rPr>
              <w:t>3</w:t>
            </w:r>
            <w:r w:rsidR="003F6378" w:rsidRPr="003F6378">
              <w:rPr>
                <w:webHidden/>
              </w:rPr>
              <w:fldChar w:fldCharType="end"/>
            </w:r>
          </w:hyperlink>
        </w:p>
        <w:p w14:paraId="2A2299BE" w14:textId="1219ECE6" w:rsidR="003F6378" w:rsidRPr="003F6378" w:rsidRDefault="009C3430" w:rsidP="003F6378">
          <w:pPr>
            <w:pStyle w:val="Sommario1"/>
            <w:rPr>
              <w:rFonts w:eastAsiaTheme="minorEastAsia" w:cstheme="minorBidi"/>
              <w:sz w:val="22"/>
              <w:szCs w:val="22"/>
              <w:lang w:eastAsia="it-IT"/>
            </w:rPr>
          </w:pPr>
          <w:hyperlink w:anchor="_Toc42250213" w:history="1">
            <w:r w:rsidR="003F6378" w:rsidRPr="003F6378">
              <w:rPr>
                <w:rStyle w:val="Collegamentoipertestuale"/>
                <w:b/>
                <w:bCs/>
              </w:rPr>
              <w:t>SEZIONE 1 -  NORME CHE REGOLANO L'ASSICURAZIONE IN GENERALE</w:t>
            </w:r>
            <w:r w:rsidR="003F6378" w:rsidRPr="003F6378">
              <w:rPr>
                <w:webHidden/>
              </w:rPr>
              <w:tab/>
            </w:r>
            <w:r w:rsidR="003F6378" w:rsidRPr="003F6378">
              <w:rPr>
                <w:webHidden/>
              </w:rPr>
              <w:fldChar w:fldCharType="begin"/>
            </w:r>
            <w:r w:rsidR="003F6378" w:rsidRPr="003F6378">
              <w:rPr>
                <w:webHidden/>
              </w:rPr>
              <w:instrText xml:space="preserve"> PAGEREF _Toc42250213 \h </w:instrText>
            </w:r>
            <w:r w:rsidR="003F6378" w:rsidRPr="003F6378">
              <w:rPr>
                <w:webHidden/>
              </w:rPr>
            </w:r>
            <w:r w:rsidR="003F6378" w:rsidRPr="003F6378">
              <w:rPr>
                <w:webHidden/>
              </w:rPr>
              <w:fldChar w:fldCharType="separate"/>
            </w:r>
            <w:r w:rsidR="003F6378" w:rsidRPr="003F6378">
              <w:rPr>
                <w:webHidden/>
              </w:rPr>
              <w:t>5</w:t>
            </w:r>
            <w:r w:rsidR="003F6378" w:rsidRPr="003F6378">
              <w:rPr>
                <w:webHidden/>
              </w:rPr>
              <w:fldChar w:fldCharType="end"/>
            </w:r>
          </w:hyperlink>
        </w:p>
        <w:p w14:paraId="0C70CF97" w14:textId="0B2133F2" w:rsidR="003F6378" w:rsidRDefault="009C3430" w:rsidP="003F6378">
          <w:pPr>
            <w:pStyle w:val="Sommario1"/>
            <w:rPr>
              <w:rFonts w:eastAsiaTheme="minorEastAsia" w:cstheme="minorBidi"/>
              <w:sz w:val="22"/>
              <w:szCs w:val="22"/>
              <w:lang w:eastAsia="it-IT"/>
            </w:rPr>
          </w:pPr>
          <w:hyperlink w:anchor="_Toc42250214" w:history="1">
            <w:r w:rsidR="003F6378" w:rsidRPr="00EC09DC">
              <w:rPr>
                <w:rStyle w:val="Collegamentoipertestuale"/>
              </w:rPr>
              <w:t>Art. 1.1 Dichiarazioni relative alle circostanze del rischio – Buona fede</w:t>
            </w:r>
            <w:r w:rsidR="003F6378">
              <w:rPr>
                <w:webHidden/>
              </w:rPr>
              <w:tab/>
            </w:r>
            <w:r w:rsidR="003F6378">
              <w:rPr>
                <w:webHidden/>
              </w:rPr>
              <w:fldChar w:fldCharType="begin"/>
            </w:r>
            <w:r w:rsidR="003F6378">
              <w:rPr>
                <w:webHidden/>
              </w:rPr>
              <w:instrText xml:space="preserve"> PAGEREF _Toc42250214 \h </w:instrText>
            </w:r>
            <w:r w:rsidR="003F6378">
              <w:rPr>
                <w:webHidden/>
              </w:rPr>
            </w:r>
            <w:r w:rsidR="003F6378">
              <w:rPr>
                <w:webHidden/>
              </w:rPr>
              <w:fldChar w:fldCharType="separate"/>
            </w:r>
            <w:r w:rsidR="003F6378">
              <w:rPr>
                <w:webHidden/>
              </w:rPr>
              <w:t>5</w:t>
            </w:r>
            <w:r w:rsidR="003F6378">
              <w:rPr>
                <w:webHidden/>
              </w:rPr>
              <w:fldChar w:fldCharType="end"/>
            </w:r>
          </w:hyperlink>
        </w:p>
        <w:p w14:paraId="5ED884DB" w14:textId="05DBFB28" w:rsidR="003F6378" w:rsidRDefault="009C3430" w:rsidP="003F6378">
          <w:pPr>
            <w:pStyle w:val="Sommario1"/>
            <w:rPr>
              <w:rFonts w:eastAsiaTheme="minorEastAsia" w:cstheme="minorBidi"/>
              <w:sz w:val="22"/>
              <w:szCs w:val="22"/>
              <w:lang w:eastAsia="it-IT"/>
            </w:rPr>
          </w:pPr>
          <w:hyperlink w:anchor="_Toc42250215" w:history="1">
            <w:r w:rsidR="003F6378" w:rsidRPr="00EC09DC">
              <w:rPr>
                <w:rStyle w:val="Collegamentoipertestuale"/>
              </w:rPr>
              <w:t>Art. 1.2 Decorrenza della garanzia e pagamento del premio</w:t>
            </w:r>
            <w:r w:rsidR="003F6378">
              <w:rPr>
                <w:webHidden/>
              </w:rPr>
              <w:tab/>
            </w:r>
            <w:r w:rsidR="003F6378">
              <w:rPr>
                <w:webHidden/>
              </w:rPr>
              <w:fldChar w:fldCharType="begin"/>
            </w:r>
            <w:r w:rsidR="003F6378">
              <w:rPr>
                <w:webHidden/>
              </w:rPr>
              <w:instrText xml:space="preserve"> PAGEREF _Toc42250215 \h </w:instrText>
            </w:r>
            <w:r w:rsidR="003F6378">
              <w:rPr>
                <w:webHidden/>
              </w:rPr>
            </w:r>
            <w:r w:rsidR="003F6378">
              <w:rPr>
                <w:webHidden/>
              </w:rPr>
              <w:fldChar w:fldCharType="separate"/>
            </w:r>
            <w:r w:rsidR="003F6378">
              <w:rPr>
                <w:webHidden/>
              </w:rPr>
              <w:t>5</w:t>
            </w:r>
            <w:r w:rsidR="003F6378">
              <w:rPr>
                <w:webHidden/>
              </w:rPr>
              <w:fldChar w:fldCharType="end"/>
            </w:r>
          </w:hyperlink>
        </w:p>
        <w:p w14:paraId="336DBDD2" w14:textId="0B97E2C9" w:rsidR="003F6378" w:rsidRDefault="009C3430" w:rsidP="003F6378">
          <w:pPr>
            <w:pStyle w:val="Sommario1"/>
            <w:rPr>
              <w:rFonts w:eastAsiaTheme="minorEastAsia" w:cstheme="minorBidi"/>
              <w:sz w:val="22"/>
              <w:szCs w:val="22"/>
              <w:lang w:eastAsia="it-IT"/>
            </w:rPr>
          </w:pPr>
          <w:hyperlink w:anchor="_Toc42250216" w:history="1">
            <w:r w:rsidR="003F6378" w:rsidRPr="00EC09DC">
              <w:rPr>
                <w:rStyle w:val="Collegamentoipertestuale"/>
              </w:rPr>
              <w:t>Art. 1.3 Modifiche dell'assicurazione</w:t>
            </w:r>
            <w:r w:rsidR="003F6378">
              <w:rPr>
                <w:webHidden/>
              </w:rPr>
              <w:tab/>
            </w:r>
            <w:r w:rsidR="003F6378">
              <w:rPr>
                <w:webHidden/>
              </w:rPr>
              <w:fldChar w:fldCharType="begin"/>
            </w:r>
            <w:r w:rsidR="003F6378">
              <w:rPr>
                <w:webHidden/>
              </w:rPr>
              <w:instrText xml:space="preserve"> PAGEREF _Toc42250216 \h </w:instrText>
            </w:r>
            <w:r w:rsidR="003F6378">
              <w:rPr>
                <w:webHidden/>
              </w:rPr>
            </w:r>
            <w:r w:rsidR="003F6378">
              <w:rPr>
                <w:webHidden/>
              </w:rPr>
              <w:fldChar w:fldCharType="separate"/>
            </w:r>
            <w:r w:rsidR="003F6378">
              <w:rPr>
                <w:webHidden/>
              </w:rPr>
              <w:t>5</w:t>
            </w:r>
            <w:r w:rsidR="003F6378">
              <w:rPr>
                <w:webHidden/>
              </w:rPr>
              <w:fldChar w:fldCharType="end"/>
            </w:r>
          </w:hyperlink>
        </w:p>
        <w:p w14:paraId="1417E939" w14:textId="6341DDBC" w:rsidR="003F6378" w:rsidRDefault="009C3430" w:rsidP="003F6378">
          <w:pPr>
            <w:pStyle w:val="Sommario1"/>
            <w:rPr>
              <w:rFonts w:eastAsiaTheme="minorEastAsia" w:cstheme="minorBidi"/>
              <w:sz w:val="22"/>
              <w:szCs w:val="22"/>
              <w:lang w:eastAsia="it-IT"/>
            </w:rPr>
          </w:pPr>
          <w:hyperlink w:anchor="_Toc42250217" w:history="1">
            <w:r w:rsidR="003F6378" w:rsidRPr="00EC09DC">
              <w:rPr>
                <w:rStyle w:val="Collegamentoipertestuale"/>
              </w:rPr>
              <w:t>Art. 1.4 Durata del contratto - Rescindibilità</w:t>
            </w:r>
            <w:r w:rsidR="003F6378">
              <w:rPr>
                <w:webHidden/>
              </w:rPr>
              <w:tab/>
            </w:r>
            <w:r w:rsidR="003F6378">
              <w:rPr>
                <w:webHidden/>
              </w:rPr>
              <w:fldChar w:fldCharType="begin"/>
            </w:r>
            <w:r w:rsidR="003F6378">
              <w:rPr>
                <w:webHidden/>
              </w:rPr>
              <w:instrText xml:space="preserve"> PAGEREF _Toc42250217 \h </w:instrText>
            </w:r>
            <w:r w:rsidR="003F6378">
              <w:rPr>
                <w:webHidden/>
              </w:rPr>
            </w:r>
            <w:r w:rsidR="003F6378">
              <w:rPr>
                <w:webHidden/>
              </w:rPr>
              <w:fldChar w:fldCharType="separate"/>
            </w:r>
            <w:r w:rsidR="003F6378">
              <w:rPr>
                <w:webHidden/>
              </w:rPr>
              <w:t>5</w:t>
            </w:r>
            <w:r w:rsidR="003F6378">
              <w:rPr>
                <w:webHidden/>
              </w:rPr>
              <w:fldChar w:fldCharType="end"/>
            </w:r>
          </w:hyperlink>
        </w:p>
        <w:p w14:paraId="745AF191" w14:textId="0C01211E" w:rsidR="003F6378" w:rsidRDefault="009C3430" w:rsidP="003F6378">
          <w:pPr>
            <w:pStyle w:val="Sommario1"/>
            <w:rPr>
              <w:rFonts w:eastAsiaTheme="minorEastAsia" w:cstheme="minorBidi"/>
              <w:sz w:val="22"/>
              <w:szCs w:val="22"/>
              <w:lang w:eastAsia="it-IT"/>
            </w:rPr>
          </w:pPr>
          <w:hyperlink w:anchor="_Toc42250218" w:history="1">
            <w:r w:rsidR="003F6378" w:rsidRPr="00EC09DC">
              <w:rPr>
                <w:rStyle w:val="Collegamentoipertestuale"/>
              </w:rPr>
              <w:t>Art. 1.5 Estensione territoriale / rilascio certificato internazionale di assicurazione (carta verde)</w:t>
            </w:r>
            <w:r w:rsidR="003F6378">
              <w:rPr>
                <w:webHidden/>
              </w:rPr>
              <w:tab/>
            </w:r>
            <w:r w:rsidR="003F6378">
              <w:rPr>
                <w:webHidden/>
              </w:rPr>
              <w:fldChar w:fldCharType="begin"/>
            </w:r>
            <w:r w:rsidR="003F6378">
              <w:rPr>
                <w:webHidden/>
              </w:rPr>
              <w:instrText xml:space="preserve"> PAGEREF _Toc42250218 \h </w:instrText>
            </w:r>
            <w:r w:rsidR="003F6378">
              <w:rPr>
                <w:webHidden/>
              </w:rPr>
            </w:r>
            <w:r w:rsidR="003F6378">
              <w:rPr>
                <w:webHidden/>
              </w:rPr>
              <w:fldChar w:fldCharType="separate"/>
            </w:r>
            <w:r w:rsidR="003F6378">
              <w:rPr>
                <w:webHidden/>
              </w:rPr>
              <w:t>6</w:t>
            </w:r>
            <w:r w:rsidR="003F6378">
              <w:rPr>
                <w:webHidden/>
              </w:rPr>
              <w:fldChar w:fldCharType="end"/>
            </w:r>
          </w:hyperlink>
        </w:p>
        <w:p w14:paraId="5FF23AEA" w14:textId="47F24654" w:rsidR="003F6378" w:rsidRDefault="009C3430" w:rsidP="003F6378">
          <w:pPr>
            <w:pStyle w:val="Sommario1"/>
            <w:rPr>
              <w:rFonts w:eastAsiaTheme="minorEastAsia" w:cstheme="minorBidi"/>
              <w:sz w:val="22"/>
              <w:szCs w:val="22"/>
              <w:lang w:eastAsia="it-IT"/>
            </w:rPr>
          </w:pPr>
          <w:hyperlink w:anchor="_Toc42250219" w:history="1">
            <w:r w:rsidR="003F6378" w:rsidRPr="00EC09DC">
              <w:rPr>
                <w:rStyle w:val="Collegamentoipertestuale"/>
              </w:rPr>
              <w:t>Art. 1.6 Risoluzione del rapporto assicurativo in caso di furto, rapina o appropriazione indebita</w:t>
            </w:r>
            <w:r w:rsidR="003F6378">
              <w:rPr>
                <w:webHidden/>
              </w:rPr>
              <w:tab/>
            </w:r>
            <w:r w:rsidR="003F6378">
              <w:rPr>
                <w:webHidden/>
              </w:rPr>
              <w:fldChar w:fldCharType="begin"/>
            </w:r>
            <w:r w:rsidR="003F6378">
              <w:rPr>
                <w:webHidden/>
              </w:rPr>
              <w:instrText xml:space="preserve"> PAGEREF _Toc42250219 \h </w:instrText>
            </w:r>
            <w:r w:rsidR="003F6378">
              <w:rPr>
                <w:webHidden/>
              </w:rPr>
            </w:r>
            <w:r w:rsidR="003F6378">
              <w:rPr>
                <w:webHidden/>
              </w:rPr>
              <w:fldChar w:fldCharType="separate"/>
            </w:r>
            <w:r w:rsidR="003F6378">
              <w:rPr>
                <w:webHidden/>
              </w:rPr>
              <w:t>6</w:t>
            </w:r>
            <w:r w:rsidR="003F6378">
              <w:rPr>
                <w:webHidden/>
              </w:rPr>
              <w:fldChar w:fldCharType="end"/>
            </w:r>
          </w:hyperlink>
        </w:p>
        <w:p w14:paraId="6ACB0AEE" w14:textId="4F2F98A2" w:rsidR="003F6378" w:rsidRDefault="009C3430" w:rsidP="003F6378">
          <w:pPr>
            <w:pStyle w:val="Sommario1"/>
            <w:rPr>
              <w:rFonts w:eastAsiaTheme="minorEastAsia" w:cstheme="minorBidi"/>
              <w:sz w:val="22"/>
              <w:szCs w:val="22"/>
              <w:lang w:eastAsia="it-IT"/>
            </w:rPr>
          </w:pPr>
          <w:hyperlink w:anchor="_Toc42250220" w:history="1">
            <w:r w:rsidR="003F6378" w:rsidRPr="00EC09DC">
              <w:rPr>
                <w:rStyle w:val="Collegamentoipertestuale"/>
              </w:rPr>
              <w:t>Art. 1.7 Rinvio alle norme di legge</w:t>
            </w:r>
            <w:r w:rsidR="003F6378">
              <w:rPr>
                <w:webHidden/>
              </w:rPr>
              <w:tab/>
            </w:r>
            <w:r w:rsidR="003F6378">
              <w:rPr>
                <w:webHidden/>
              </w:rPr>
              <w:fldChar w:fldCharType="begin"/>
            </w:r>
            <w:r w:rsidR="003F6378">
              <w:rPr>
                <w:webHidden/>
              </w:rPr>
              <w:instrText xml:space="preserve"> PAGEREF _Toc42250220 \h </w:instrText>
            </w:r>
            <w:r w:rsidR="003F6378">
              <w:rPr>
                <w:webHidden/>
              </w:rPr>
            </w:r>
            <w:r w:rsidR="003F6378">
              <w:rPr>
                <w:webHidden/>
              </w:rPr>
              <w:fldChar w:fldCharType="separate"/>
            </w:r>
            <w:r w:rsidR="003F6378">
              <w:rPr>
                <w:webHidden/>
              </w:rPr>
              <w:t>6</w:t>
            </w:r>
            <w:r w:rsidR="003F6378">
              <w:rPr>
                <w:webHidden/>
              </w:rPr>
              <w:fldChar w:fldCharType="end"/>
            </w:r>
          </w:hyperlink>
        </w:p>
        <w:p w14:paraId="0A6F4A32" w14:textId="5DF4B9B5" w:rsidR="003F6378" w:rsidRDefault="009C3430" w:rsidP="003F6378">
          <w:pPr>
            <w:pStyle w:val="Sommario1"/>
            <w:rPr>
              <w:rFonts w:eastAsiaTheme="minorEastAsia" w:cstheme="minorBidi"/>
              <w:sz w:val="22"/>
              <w:szCs w:val="22"/>
              <w:lang w:eastAsia="it-IT"/>
            </w:rPr>
          </w:pPr>
          <w:hyperlink w:anchor="_Toc42250221" w:history="1">
            <w:r w:rsidR="003F6378" w:rsidRPr="00EC09DC">
              <w:rPr>
                <w:rStyle w:val="Collegamentoipertestuale"/>
              </w:rPr>
              <w:t>Art. 1.8 Obbligo di fornire i dati sull'andamento del rischio</w:t>
            </w:r>
            <w:r w:rsidR="003F6378">
              <w:rPr>
                <w:webHidden/>
              </w:rPr>
              <w:tab/>
            </w:r>
            <w:r w:rsidR="003F6378">
              <w:rPr>
                <w:webHidden/>
              </w:rPr>
              <w:fldChar w:fldCharType="begin"/>
            </w:r>
            <w:r w:rsidR="003F6378">
              <w:rPr>
                <w:webHidden/>
              </w:rPr>
              <w:instrText xml:space="preserve"> PAGEREF _Toc42250221 \h </w:instrText>
            </w:r>
            <w:r w:rsidR="003F6378">
              <w:rPr>
                <w:webHidden/>
              </w:rPr>
            </w:r>
            <w:r w:rsidR="003F6378">
              <w:rPr>
                <w:webHidden/>
              </w:rPr>
              <w:fldChar w:fldCharType="separate"/>
            </w:r>
            <w:r w:rsidR="003F6378">
              <w:rPr>
                <w:webHidden/>
              </w:rPr>
              <w:t>6</w:t>
            </w:r>
            <w:r w:rsidR="003F6378">
              <w:rPr>
                <w:webHidden/>
              </w:rPr>
              <w:fldChar w:fldCharType="end"/>
            </w:r>
          </w:hyperlink>
        </w:p>
        <w:p w14:paraId="6A7E0BD8" w14:textId="79CBF2C7" w:rsidR="003F6378" w:rsidRDefault="009C3430" w:rsidP="003F6378">
          <w:pPr>
            <w:pStyle w:val="Sommario1"/>
            <w:rPr>
              <w:rFonts w:eastAsiaTheme="minorEastAsia" w:cstheme="minorBidi"/>
              <w:sz w:val="22"/>
              <w:szCs w:val="22"/>
              <w:lang w:eastAsia="it-IT"/>
            </w:rPr>
          </w:pPr>
          <w:hyperlink w:anchor="_Toc42250222" w:history="1">
            <w:r w:rsidR="003F6378" w:rsidRPr="00EC09DC">
              <w:rPr>
                <w:rStyle w:val="Collegamentoipertestuale"/>
              </w:rPr>
              <w:t>Art. 1.9 Contratto e sua interpretazione</w:t>
            </w:r>
            <w:r w:rsidR="003F6378">
              <w:rPr>
                <w:webHidden/>
              </w:rPr>
              <w:tab/>
            </w:r>
            <w:r w:rsidR="003F6378">
              <w:rPr>
                <w:webHidden/>
              </w:rPr>
              <w:fldChar w:fldCharType="begin"/>
            </w:r>
            <w:r w:rsidR="003F6378">
              <w:rPr>
                <w:webHidden/>
              </w:rPr>
              <w:instrText xml:space="preserve"> PAGEREF _Toc42250222 \h </w:instrText>
            </w:r>
            <w:r w:rsidR="003F6378">
              <w:rPr>
                <w:webHidden/>
              </w:rPr>
            </w:r>
            <w:r w:rsidR="003F6378">
              <w:rPr>
                <w:webHidden/>
              </w:rPr>
              <w:fldChar w:fldCharType="separate"/>
            </w:r>
            <w:r w:rsidR="003F6378">
              <w:rPr>
                <w:webHidden/>
              </w:rPr>
              <w:t>7</w:t>
            </w:r>
            <w:r w:rsidR="003F6378">
              <w:rPr>
                <w:webHidden/>
              </w:rPr>
              <w:fldChar w:fldCharType="end"/>
            </w:r>
          </w:hyperlink>
        </w:p>
        <w:p w14:paraId="009959B4" w14:textId="53642CD8" w:rsidR="003F6378" w:rsidRDefault="009C3430" w:rsidP="003F6378">
          <w:pPr>
            <w:pStyle w:val="Sommario1"/>
            <w:rPr>
              <w:rFonts w:eastAsiaTheme="minorEastAsia" w:cstheme="minorBidi"/>
              <w:sz w:val="22"/>
              <w:szCs w:val="22"/>
              <w:lang w:eastAsia="it-IT"/>
            </w:rPr>
          </w:pPr>
          <w:hyperlink w:anchor="_Toc42250223" w:history="1">
            <w:r w:rsidR="003F6378" w:rsidRPr="00EC09DC">
              <w:rPr>
                <w:rStyle w:val="Collegamentoipertestuale"/>
              </w:rPr>
              <w:t>Art. 1.10 Oneri fiscali</w:t>
            </w:r>
            <w:r w:rsidR="003F6378">
              <w:rPr>
                <w:webHidden/>
              </w:rPr>
              <w:tab/>
            </w:r>
            <w:r w:rsidR="003F6378">
              <w:rPr>
                <w:webHidden/>
              </w:rPr>
              <w:fldChar w:fldCharType="begin"/>
            </w:r>
            <w:r w:rsidR="003F6378">
              <w:rPr>
                <w:webHidden/>
              </w:rPr>
              <w:instrText xml:space="preserve"> PAGEREF _Toc42250223 \h </w:instrText>
            </w:r>
            <w:r w:rsidR="003F6378">
              <w:rPr>
                <w:webHidden/>
              </w:rPr>
            </w:r>
            <w:r w:rsidR="003F6378">
              <w:rPr>
                <w:webHidden/>
              </w:rPr>
              <w:fldChar w:fldCharType="separate"/>
            </w:r>
            <w:r w:rsidR="003F6378">
              <w:rPr>
                <w:webHidden/>
              </w:rPr>
              <w:t>7</w:t>
            </w:r>
            <w:r w:rsidR="003F6378">
              <w:rPr>
                <w:webHidden/>
              </w:rPr>
              <w:fldChar w:fldCharType="end"/>
            </w:r>
          </w:hyperlink>
        </w:p>
        <w:p w14:paraId="16130803" w14:textId="07423B63" w:rsidR="003F6378" w:rsidRDefault="009C3430" w:rsidP="003F6378">
          <w:pPr>
            <w:pStyle w:val="Sommario1"/>
            <w:rPr>
              <w:rFonts w:eastAsiaTheme="minorEastAsia" w:cstheme="minorBidi"/>
              <w:sz w:val="22"/>
              <w:szCs w:val="22"/>
              <w:lang w:eastAsia="it-IT"/>
            </w:rPr>
          </w:pPr>
          <w:hyperlink w:anchor="_Toc42250224" w:history="1">
            <w:r w:rsidR="003F6378" w:rsidRPr="00EC09DC">
              <w:rPr>
                <w:rStyle w:val="Collegamentoipertestuale"/>
              </w:rPr>
              <w:t>Art. 1.11 Foro competente</w:t>
            </w:r>
            <w:r w:rsidR="003F6378">
              <w:rPr>
                <w:webHidden/>
              </w:rPr>
              <w:tab/>
            </w:r>
            <w:r w:rsidR="003F6378">
              <w:rPr>
                <w:webHidden/>
              </w:rPr>
              <w:fldChar w:fldCharType="begin"/>
            </w:r>
            <w:r w:rsidR="003F6378">
              <w:rPr>
                <w:webHidden/>
              </w:rPr>
              <w:instrText xml:space="preserve"> PAGEREF _Toc42250224 \h </w:instrText>
            </w:r>
            <w:r w:rsidR="003F6378">
              <w:rPr>
                <w:webHidden/>
              </w:rPr>
            </w:r>
            <w:r w:rsidR="003F6378">
              <w:rPr>
                <w:webHidden/>
              </w:rPr>
              <w:fldChar w:fldCharType="separate"/>
            </w:r>
            <w:r w:rsidR="003F6378">
              <w:rPr>
                <w:webHidden/>
              </w:rPr>
              <w:t>7</w:t>
            </w:r>
            <w:r w:rsidR="003F6378">
              <w:rPr>
                <w:webHidden/>
              </w:rPr>
              <w:fldChar w:fldCharType="end"/>
            </w:r>
          </w:hyperlink>
        </w:p>
        <w:p w14:paraId="732728B7" w14:textId="279D2C85" w:rsidR="003F6378" w:rsidRDefault="009C3430" w:rsidP="003F6378">
          <w:pPr>
            <w:pStyle w:val="Sommario1"/>
            <w:rPr>
              <w:rFonts w:eastAsiaTheme="minorEastAsia" w:cstheme="minorBidi"/>
              <w:sz w:val="22"/>
              <w:szCs w:val="22"/>
              <w:lang w:eastAsia="it-IT"/>
            </w:rPr>
          </w:pPr>
          <w:hyperlink w:anchor="_Toc42250225" w:history="1">
            <w:r w:rsidR="003F6378" w:rsidRPr="00EC09DC">
              <w:rPr>
                <w:rStyle w:val="Collegamentoipertestuale"/>
              </w:rPr>
              <w:t>Art. 1.12 Forma delle comunicazioni</w:t>
            </w:r>
            <w:r w:rsidR="003F6378">
              <w:rPr>
                <w:webHidden/>
              </w:rPr>
              <w:tab/>
            </w:r>
            <w:r w:rsidR="003F6378">
              <w:rPr>
                <w:webHidden/>
              </w:rPr>
              <w:fldChar w:fldCharType="begin"/>
            </w:r>
            <w:r w:rsidR="003F6378">
              <w:rPr>
                <w:webHidden/>
              </w:rPr>
              <w:instrText xml:space="preserve"> PAGEREF _Toc42250225 \h </w:instrText>
            </w:r>
            <w:r w:rsidR="003F6378">
              <w:rPr>
                <w:webHidden/>
              </w:rPr>
            </w:r>
            <w:r w:rsidR="003F6378">
              <w:rPr>
                <w:webHidden/>
              </w:rPr>
              <w:fldChar w:fldCharType="separate"/>
            </w:r>
            <w:r w:rsidR="003F6378">
              <w:rPr>
                <w:webHidden/>
              </w:rPr>
              <w:t>7</w:t>
            </w:r>
            <w:r w:rsidR="003F6378">
              <w:rPr>
                <w:webHidden/>
              </w:rPr>
              <w:fldChar w:fldCharType="end"/>
            </w:r>
          </w:hyperlink>
        </w:p>
        <w:p w14:paraId="4051E0B7" w14:textId="5FC33E28" w:rsidR="003F6378" w:rsidRDefault="009C3430" w:rsidP="003F6378">
          <w:pPr>
            <w:pStyle w:val="Sommario1"/>
            <w:rPr>
              <w:rFonts w:eastAsiaTheme="minorEastAsia" w:cstheme="minorBidi"/>
              <w:sz w:val="22"/>
              <w:szCs w:val="22"/>
              <w:lang w:eastAsia="it-IT"/>
            </w:rPr>
          </w:pPr>
          <w:hyperlink w:anchor="_Toc42250226" w:history="1">
            <w:r w:rsidR="003F6378" w:rsidRPr="00EC09DC">
              <w:rPr>
                <w:rStyle w:val="Collegamentoipertestuale"/>
              </w:rPr>
              <w:t>Art. 1.13 Amministrazione del contratto con Libro Matricola</w:t>
            </w:r>
            <w:r w:rsidR="003F6378">
              <w:rPr>
                <w:webHidden/>
              </w:rPr>
              <w:tab/>
            </w:r>
            <w:r w:rsidR="003F6378">
              <w:rPr>
                <w:webHidden/>
              </w:rPr>
              <w:fldChar w:fldCharType="begin"/>
            </w:r>
            <w:r w:rsidR="003F6378">
              <w:rPr>
                <w:webHidden/>
              </w:rPr>
              <w:instrText xml:space="preserve"> PAGEREF _Toc42250226 \h </w:instrText>
            </w:r>
            <w:r w:rsidR="003F6378">
              <w:rPr>
                <w:webHidden/>
              </w:rPr>
            </w:r>
            <w:r w:rsidR="003F6378">
              <w:rPr>
                <w:webHidden/>
              </w:rPr>
              <w:fldChar w:fldCharType="separate"/>
            </w:r>
            <w:r w:rsidR="003F6378">
              <w:rPr>
                <w:webHidden/>
              </w:rPr>
              <w:t>7</w:t>
            </w:r>
            <w:r w:rsidR="003F6378">
              <w:rPr>
                <w:webHidden/>
              </w:rPr>
              <w:fldChar w:fldCharType="end"/>
            </w:r>
          </w:hyperlink>
        </w:p>
        <w:p w14:paraId="2026A1D3" w14:textId="7AB88B07" w:rsidR="003F6378" w:rsidRDefault="009C3430" w:rsidP="003F6378">
          <w:pPr>
            <w:pStyle w:val="Sommario1"/>
            <w:rPr>
              <w:rFonts w:eastAsiaTheme="minorEastAsia" w:cstheme="minorBidi"/>
              <w:sz w:val="22"/>
              <w:szCs w:val="22"/>
              <w:lang w:eastAsia="it-IT"/>
            </w:rPr>
          </w:pPr>
          <w:hyperlink w:anchor="_Toc42250227" w:history="1">
            <w:r w:rsidR="003F6378" w:rsidRPr="00EC09DC">
              <w:rPr>
                <w:rStyle w:val="Collegamentoipertestuale"/>
              </w:rPr>
              <w:t>Art. 1.14 Coassicurazione e delega</w:t>
            </w:r>
            <w:r w:rsidR="003F6378">
              <w:rPr>
                <w:webHidden/>
              </w:rPr>
              <w:tab/>
            </w:r>
            <w:r w:rsidR="003F6378">
              <w:rPr>
                <w:webHidden/>
              </w:rPr>
              <w:fldChar w:fldCharType="begin"/>
            </w:r>
            <w:r w:rsidR="003F6378">
              <w:rPr>
                <w:webHidden/>
              </w:rPr>
              <w:instrText xml:space="preserve"> PAGEREF _Toc42250227 \h </w:instrText>
            </w:r>
            <w:r w:rsidR="003F6378">
              <w:rPr>
                <w:webHidden/>
              </w:rPr>
            </w:r>
            <w:r w:rsidR="003F6378">
              <w:rPr>
                <w:webHidden/>
              </w:rPr>
              <w:fldChar w:fldCharType="separate"/>
            </w:r>
            <w:r w:rsidR="003F6378">
              <w:rPr>
                <w:webHidden/>
              </w:rPr>
              <w:t>8</w:t>
            </w:r>
            <w:r w:rsidR="003F6378">
              <w:rPr>
                <w:webHidden/>
              </w:rPr>
              <w:fldChar w:fldCharType="end"/>
            </w:r>
          </w:hyperlink>
        </w:p>
        <w:p w14:paraId="051AF139" w14:textId="3EE32975" w:rsidR="003F6378" w:rsidRDefault="009C3430" w:rsidP="003F6378">
          <w:pPr>
            <w:pStyle w:val="Sommario1"/>
            <w:rPr>
              <w:rFonts w:eastAsiaTheme="minorEastAsia" w:cstheme="minorBidi"/>
              <w:sz w:val="22"/>
              <w:szCs w:val="22"/>
              <w:lang w:eastAsia="it-IT"/>
            </w:rPr>
          </w:pPr>
          <w:hyperlink w:anchor="_Toc42250228" w:history="1">
            <w:r w:rsidR="003F6378" w:rsidRPr="00EC09DC">
              <w:rPr>
                <w:rStyle w:val="Collegamentoipertestuale"/>
              </w:rPr>
              <w:t>Art. 1.15 Clausola Broker</w:t>
            </w:r>
            <w:r w:rsidR="003F6378">
              <w:rPr>
                <w:webHidden/>
              </w:rPr>
              <w:tab/>
            </w:r>
            <w:r w:rsidR="003F6378">
              <w:rPr>
                <w:webHidden/>
              </w:rPr>
              <w:fldChar w:fldCharType="begin"/>
            </w:r>
            <w:r w:rsidR="003F6378">
              <w:rPr>
                <w:webHidden/>
              </w:rPr>
              <w:instrText xml:space="preserve"> PAGEREF _Toc42250228 \h </w:instrText>
            </w:r>
            <w:r w:rsidR="003F6378">
              <w:rPr>
                <w:webHidden/>
              </w:rPr>
            </w:r>
            <w:r w:rsidR="003F6378">
              <w:rPr>
                <w:webHidden/>
              </w:rPr>
              <w:fldChar w:fldCharType="separate"/>
            </w:r>
            <w:r w:rsidR="003F6378">
              <w:rPr>
                <w:webHidden/>
              </w:rPr>
              <w:t>8</w:t>
            </w:r>
            <w:r w:rsidR="003F6378">
              <w:rPr>
                <w:webHidden/>
              </w:rPr>
              <w:fldChar w:fldCharType="end"/>
            </w:r>
          </w:hyperlink>
        </w:p>
        <w:p w14:paraId="75A4DBD0" w14:textId="1238212E" w:rsidR="003F6378" w:rsidRDefault="009C3430" w:rsidP="003F6378">
          <w:pPr>
            <w:pStyle w:val="Sommario1"/>
            <w:rPr>
              <w:rFonts w:eastAsiaTheme="minorEastAsia" w:cstheme="minorBidi"/>
              <w:sz w:val="22"/>
              <w:szCs w:val="22"/>
              <w:lang w:eastAsia="it-IT"/>
            </w:rPr>
          </w:pPr>
          <w:hyperlink w:anchor="_Toc42250229" w:history="1">
            <w:r w:rsidR="003F6378" w:rsidRPr="00EC09DC">
              <w:rPr>
                <w:rStyle w:val="Collegamentoipertestuale"/>
              </w:rPr>
              <w:t>Art. 1.16 Obblighi della Società relativi alla tracciabilità dei flussi finanziari</w:t>
            </w:r>
            <w:r w:rsidR="003F6378">
              <w:rPr>
                <w:webHidden/>
              </w:rPr>
              <w:tab/>
            </w:r>
            <w:r w:rsidR="003F6378">
              <w:rPr>
                <w:webHidden/>
              </w:rPr>
              <w:fldChar w:fldCharType="begin"/>
            </w:r>
            <w:r w:rsidR="003F6378">
              <w:rPr>
                <w:webHidden/>
              </w:rPr>
              <w:instrText xml:space="preserve"> PAGEREF _Toc42250229 \h </w:instrText>
            </w:r>
            <w:r w:rsidR="003F6378">
              <w:rPr>
                <w:webHidden/>
              </w:rPr>
            </w:r>
            <w:r w:rsidR="003F6378">
              <w:rPr>
                <w:webHidden/>
              </w:rPr>
              <w:fldChar w:fldCharType="separate"/>
            </w:r>
            <w:r w:rsidR="003F6378">
              <w:rPr>
                <w:webHidden/>
              </w:rPr>
              <w:t>9</w:t>
            </w:r>
            <w:r w:rsidR="003F6378">
              <w:rPr>
                <w:webHidden/>
              </w:rPr>
              <w:fldChar w:fldCharType="end"/>
            </w:r>
          </w:hyperlink>
        </w:p>
        <w:p w14:paraId="5091BF09" w14:textId="33AE2969" w:rsidR="003F6378" w:rsidRDefault="009C3430" w:rsidP="003F6378">
          <w:pPr>
            <w:pStyle w:val="Sommario1"/>
            <w:rPr>
              <w:rFonts w:eastAsiaTheme="minorEastAsia" w:cstheme="minorBidi"/>
              <w:sz w:val="22"/>
              <w:szCs w:val="22"/>
              <w:lang w:eastAsia="it-IT"/>
            </w:rPr>
          </w:pPr>
          <w:hyperlink w:anchor="_Toc42250230" w:history="1">
            <w:r w:rsidR="003F6378" w:rsidRPr="00EC09DC">
              <w:rPr>
                <w:rStyle w:val="Collegamentoipertestuale"/>
              </w:rPr>
              <w:t>Art. 1.17 Trattamento dei dati</w:t>
            </w:r>
            <w:r w:rsidR="003F6378">
              <w:rPr>
                <w:webHidden/>
              </w:rPr>
              <w:tab/>
            </w:r>
            <w:r w:rsidR="003F6378">
              <w:rPr>
                <w:webHidden/>
              </w:rPr>
              <w:fldChar w:fldCharType="begin"/>
            </w:r>
            <w:r w:rsidR="003F6378">
              <w:rPr>
                <w:webHidden/>
              </w:rPr>
              <w:instrText xml:space="preserve"> PAGEREF _Toc42250230 \h </w:instrText>
            </w:r>
            <w:r w:rsidR="003F6378">
              <w:rPr>
                <w:webHidden/>
              </w:rPr>
            </w:r>
            <w:r w:rsidR="003F6378">
              <w:rPr>
                <w:webHidden/>
              </w:rPr>
              <w:fldChar w:fldCharType="separate"/>
            </w:r>
            <w:r w:rsidR="003F6378">
              <w:rPr>
                <w:webHidden/>
              </w:rPr>
              <w:t>9</w:t>
            </w:r>
            <w:r w:rsidR="003F6378">
              <w:rPr>
                <w:webHidden/>
              </w:rPr>
              <w:fldChar w:fldCharType="end"/>
            </w:r>
          </w:hyperlink>
        </w:p>
        <w:p w14:paraId="025A9B82" w14:textId="573A82E3" w:rsidR="003F6378" w:rsidRDefault="009C3430" w:rsidP="003F6378">
          <w:pPr>
            <w:pStyle w:val="Sommario1"/>
            <w:rPr>
              <w:rFonts w:eastAsiaTheme="minorEastAsia" w:cstheme="minorBidi"/>
              <w:sz w:val="22"/>
              <w:szCs w:val="22"/>
              <w:lang w:eastAsia="it-IT"/>
            </w:rPr>
          </w:pPr>
          <w:hyperlink w:anchor="_Toc42250231" w:history="1">
            <w:r w:rsidR="003F6378" w:rsidRPr="00EC09DC">
              <w:rPr>
                <w:rStyle w:val="Collegamentoipertestuale"/>
                <w:b/>
              </w:rPr>
              <w:t>SEZIONE 2 -  NORME CHE REGOLANO L’ASSICURAZIONE DELLA RESPONSABILITA' CIVILE VEICOLI A MOTORE (R.C.A.)</w:t>
            </w:r>
            <w:r w:rsidR="003F6378">
              <w:rPr>
                <w:webHidden/>
              </w:rPr>
              <w:tab/>
            </w:r>
            <w:r w:rsidR="003F6378">
              <w:rPr>
                <w:webHidden/>
              </w:rPr>
              <w:fldChar w:fldCharType="begin"/>
            </w:r>
            <w:r w:rsidR="003F6378">
              <w:rPr>
                <w:webHidden/>
              </w:rPr>
              <w:instrText xml:space="preserve"> PAGEREF _Toc42250231 \h </w:instrText>
            </w:r>
            <w:r w:rsidR="003F6378">
              <w:rPr>
                <w:webHidden/>
              </w:rPr>
            </w:r>
            <w:r w:rsidR="003F6378">
              <w:rPr>
                <w:webHidden/>
              </w:rPr>
              <w:fldChar w:fldCharType="separate"/>
            </w:r>
            <w:r w:rsidR="003F6378">
              <w:rPr>
                <w:webHidden/>
              </w:rPr>
              <w:t>10</w:t>
            </w:r>
            <w:r w:rsidR="003F6378">
              <w:rPr>
                <w:webHidden/>
              </w:rPr>
              <w:fldChar w:fldCharType="end"/>
            </w:r>
          </w:hyperlink>
        </w:p>
        <w:p w14:paraId="690C7888" w14:textId="117064BA" w:rsidR="003F6378" w:rsidRDefault="009C3430" w:rsidP="003F6378">
          <w:pPr>
            <w:pStyle w:val="Sommario1"/>
            <w:rPr>
              <w:rFonts w:eastAsiaTheme="minorEastAsia" w:cstheme="minorBidi"/>
              <w:sz w:val="22"/>
              <w:szCs w:val="22"/>
              <w:lang w:eastAsia="it-IT"/>
            </w:rPr>
          </w:pPr>
          <w:hyperlink w:anchor="_Toc42250232" w:history="1">
            <w:r w:rsidR="003F6378" w:rsidRPr="00EC09DC">
              <w:rPr>
                <w:rStyle w:val="Collegamentoipertestuale"/>
              </w:rPr>
              <w:t>Art. 2.1 Oggetto dell'assicurazione</w:t>
            </w:r>
            <w:r w:rsidR="003F6378">
              <w:rPr>
                <w:webHidden/>
              </w:rPr>
              <w:tab/>
            </w:r>
            <w:r w:rsidR="003F6378">
              <w:rPr>
                <w:webHidden/>
              </w:rPr>
              <w:fldChar w:fldCharType="begin"/>
            </w:r>
            <w:r w:rsidR="003F6378">
              <w:rPr>
                <w:webHidden/>
              </w:rPr>
              <w:instrText xml:space="preserve"> PAGEREF _Toc42250232 \h </w:instrText>
            </w:r>
            <w:r w:rsidR="003F6378">
              <w:rPr>
                <w:webHidden/>
              </w:rPr>
            </w:r>
            <w:r w:rsidR="003F6378">
              <w:rPr>
                <w:webHidden/>
              </w:rPr>
              <w:fldChar w:fldCharType="separate"/>
            </w:r>
            <w:r w:rsidR="003F6378">
              <w:rPr>
                <w:webHidden/>
              </w:rPr>
              <w:t>10</w:t>
            </w:r>
            <w:r w:rsidR="003F6378">
              <w:rPr>
                <w:webHidden/>
              </w:rPr>
              <w:fldChar w:fldCharType="end"/>
            </w:r>
          </w:hyperlink>
        </w:p>
        <w:p w14:paraId="1E78DCFE" w14:textId="35276A02" w:rsidR="003F6378" w:rsidRDefault="009C3430" w:rsidP="003F6378">
          <w:pPr>
            <w:pStyle w:val="Sommario1"/>
            <w:rPr>
              <w:rFonts w:eastAsiaTheme="minorEastAsia" w:cstheme="minorBidi"/>
              <w:sz w:val="22"/>
              <w:szCs w:val="22"/>
              <w:lang w:eastAsia="it-IT"/>
            </w:rPr>
          </w:pPr>
          <w:hyperlink w:anchor="_Toc42250233" w:history="1">
            <w:r w:rsidR="003F6378" w:rsidRPr="00EC09DC">
              <w:rPr>
                <w:rStyle w:val="Collegamentoipertestuale"/>
              </w:rPr>
              <w:t>Art. 2.2 Esclusioni e rivalsa</w:t>
            </w:r>
            <w:r w:rsidR="003F6378">
              <w:rPr>
                <w:webHidden/>
              </w:rPr>
              <w:tab/>
            </w:r>
            <w:r w:rsidR="003F6378">
              <w:rPr>
                <w:webHidden/>
              </w:rPr>
              <w:fldChar w:fldCharType="begin"/>
            </w:r>
            <w:r w:rsidR="003F6378">
              <w:rPr>
                <w:webHidden/>
              </w:rPr>
              <w:instrText xml:space="preserve"> PAGEREF _Toc42250233 \h </w:instrText>
            </w:r>
            <w:r w:rsidR="003F6378">
              <w:rPr>
                <w:webHidden/>
              </w:rPr>
            </w:r>
            <w:r w:rsidR="003F6378">
              <w:rPr>
                <w:webHidden/>
              </w:rPr>
              <w:fldChar w:fldCharType="separate"/>
            </w:r>
            <w:r w:rsidR="003F6378">
              <w:rPr>
                <w:webHidden/>
              </w:rPr>
              <w:t>10</w:t>
            </w:r>
            <w:r w:rsidR="003F6378">
              <w:rPr>
                <w:webHidden/>
              </w:rPr>
              <w:fldChar w:fldCharType="end"/>
            </w:r>
          </w:hyperlink>
        </w:p>
        <w:p w14:paraId="1DC2AFC0" w14:textId="4C06E69A" w:rsidR="003F6378" w:rsidRDefault="009C3430" w:rsidP="003F6378">
          <w:pPr>
            <w:pStyle w:val="Sommario1"/>
            <w:rPr>
              <w:rFonts w:eastAsiaTheme="minorEastAsia" w:cstheme="minorBidi"/>
              <w:sz w:val="22"/>
              <w:szCs w:val="22"/>
              <w:lang w:eastAsia="it-IT"/>
            </w:rPr>
          </w:pPr>
          <w:hyperlink w:anchor="_Toc42250234" w:history="1">
            <w:r w:rsidR="003F6378" w:rsidRPr="00EC09DC">
              <w:rPr>
                <w:rStyle w:val="Collegamentoipertestuale"/>
              </w:rPr>
              <w:t>Art. 2.3 Periodi di osservazione della sinistrosità</w:t>
            </w:r>
            <w:r w:rsidR="003F6378">
              <w:rPr>
                <w:webHidden/>
              </w:rPr>
              <w:tab/>
            </w:r>
            <w:r w:rsidR="003F6378">
              <w:rPr>
                <w:webHidden/>
              </w:rPr>
              <w:fldChar w:fldCharType="begin"/>
            </w:r>
            <w:r w:rsidR="003F6378">
              <w:rPr>
                <w:webHidden/>
              </w:rPr>
              <w:instrText xml:space="preserve"> PAGEREF _Toc42250234 \h </w:instrText>
            </w:r>
            <w:r w:rsidR="003F6378">
              <w:rPr>
                <w:webHidden/>
              </w:rPr>
            </w:r>
            <w:r w:rsidR="003F6378">
              <w:rPr>
                <w:webHidden/>
              </w:rPr>
              <w:fldChar w:fldCharType="separate"/>
            </w:r>
            <w:r w:rsidR="003F6378">
              <w:rPr>
                <w:webHidden/>
              </w:rPr>
              <w:t>10</w:t>
            </w:r>
            <w:r w:rsidR="003F6378">
              <w:rPr>
                <w:webHidden/>
              </w:rPr>
              <w:fldChar w:fldCharType="end"/>
            </w:r>
          </w:hyperlink>
        </w:p>
        <w:p w14:paraId="50DD2A6C" w14:textId="27C489A7" w:rsidR="003F6378" w:rsidRDefault="009C3430" w:rsidP="003F6378">
          <w:pPr>
            <w:pStyle w:val="Sommario1"/>
            <w:rPr>
              <w:rFonts w:eastAsiaTheme="minorEastAsia" w:cstheme="minorBidi"/>
              <w:sz w:val="22"/>
              <w:szCs w:val="22"/>
              <w:lang w:eastAsia="it-IT"/>
            </w:rPr>
          </w:pPr>
          <w:hyperlink w:anchor="_Toc42250235" w:history="1">
            <w:r w:rsidR="003F6378" w:rsidRPr="00EC09DC">
              <w:rPr>
                <w:rStyle w:val="Collegamentoipertestuale"/>
              </w:rPr>
              <w:t>Art. 2.4 Formula tariffaria</w:t>
            </w:r>
            <w:r w:rsidR="003F6378">
              <w:rPr>
                <w:webHidden/>
              </w:rPr>
              <w:tab/>
            </w:r>
            <w:r w:rsidR="003F6378">
              <w:rPr>
                <w:webHidden/>
              </w:rPr>
              <w:fldChar w:fldCharType="begin"/>
            </w:r>
            <w:r w:rsidR="003F6378">
              <w:rPr>
                <w:webHidden/>
              </w:rPr>
              <w:instrText xml:space="preserve"> PAGEREF _Toc42250235 \h </w:instrText>
            </w:r>
            <w:r w:rsidR="003F6378">
              <w:rPr>
                <w:webHidden/>
              </w:rPr>
            </w:r>
            <w:r w:rsidR="003F6378">
              <w:rPr>
                <w:webHidden/>
              </w:rPr>
              <w:fldChar w:fldCharType="separate"/>
            </w:r>
            <w:r w:rsidR="003F6378">
              <w:rPr>
                <w:webHidden/>
              </w:rPr>
              <w:t>10</w:t>
            </w:r>
            <w:r w:rsidR="003F6378">
              <w:rPr>
                <w:webHidden/>
              </w:rPr>
              <w:fldChar w:fldCharType="end"/>
            </w:r>
          </w:hyperlink>
        </w:p>
        <w:p w14:paraId="4FB14AA0" w14:textId="623250E8" w:rsidR="003F6378" w:rsidRDefault="009C3430" w:rsidP="003F6378">
          <w:pPr>
            <w:pStyle w:val="Sommario1"/>
            <w:rPr>
              <w:rFonts w:eastAsiaTheme="minorEastAsia" w:cstheme="minorBidi"/>
              <w:sz w:val="22"/>
              <w:szCs w:val="22"/>
              <w:lang w:eastAsia="it-IT"/>
            </w:rPr>
          </w:pPr>
          <w:hyperlink w:anchor="_Toc42250236" w:history="1">
            <w:r w:rsidR="003F6378" w:rsidRPr="00EC09DC">
              <w:rPr>
                <w:rStyle w:val="Collegamentoipertestuale"/>
              </w:rPr>
              <w:t>Art. 2.5 Rimborso nei limiti della franchigia</w:t>
            </w:r>
            <w:r w:rsidR="003F6378">
              <w:rPr>
                <w:webHidden/>
              </w:rPr>
              <w:tab/>
            </w:r>
            <w:r w:rsidR="003F6378">
              <w:rPr>
                <w:webHidden/>
              </w:rPr>
              <w:fldChar w:fldCharType="begin"/>
            </w:r>
            <w:r w:rsidR="003F6378">
              <w:rPr>
                <w:webHidden/>
              </w:rPr>
              <w:instrText xml:space="preserve"> PAGEREF _Toc42250236 \h </w:instrText>
            </w:r>
            <w:r w:rsidR="003F6378">
              <w:rPr>
                <w:webHidden/>
              </w:rPr>
            </w:r>
            <w:r w:rsidR="003F6378">
              <w:rPr>
                <w:webHidden/>
              </w:rPr>
              <w:fldChar w:fldCharType="separate"/>
            </w:r>
            <w:r w:rsidR="003F6378">
              <w:rPr>
                <w:webHidden/>
              </w:rPr>
              <w:t>11</w:t>
            </w:r>
            <w:r w:rsidR="003F6378">
              <w:rPr>
                <w:webHidden/>
              </w:rPr>
              <w:fldChar w:fldCharType="end"/>
            </w:r>
          </w:hyperlink>
        </w:p>
        <w:p w14:paraId="5F88AA59" w14:textId="159F9E84" w:rsidR="003F6378" w:rsidRDefault="009C3430" w:rsidP="003F6378">
          <w:pPr>
            <w:pStyle w:val="Sommario1"/>
            <w:rPr>
              <w:rFonts w:eastAsiaTheme="minorEastAsia" w:cstheme="minorBidi"/>
              <w:sz w:val="22"/>
              <w:szCs w:val="22"/>
              <w:lang w:eastAsia="it-IT"/>
            </w:rPr>
          </w:pPr>
          <w:hyperlink w:anchor="_Toc42250237" w:history="1">
            <w:r w:rsidR="003F6378" w:rsidRPr="00EC09DC">
              <w:rPr>
                <w:rStyle w:val="Collegamentoipertestuale"/>
              </w:rPr>
              <w:t>Art. 2.6 Passaggio di tariffa</w:t>
            </w:r>
            <w:r w:rsidR="003F6378">
              <w:rPr>
                <w:webHidden/>
              </w:rPr>
              <w:tab/>
            </w:r>
            <w:r w:rsidR="003F6378">
              <w:rPr>
                <w:webHidden/>
              </w:rPr>
              <w:fldChar w:fldCharType="begin"/>
            </w:r>
            <w:r w:rsidR="003F6378">
              <w:rPr>
                <w:webHidden/>
              </w:rPr>
              <w:instrText xml:space="preserve"> PAGEREF _Toc42250237 \h </w:instrText>
            </w:r>
            <w:r w:rsidR="003F6378">
              <w:rPr>
                <w:webHidden/>
              </w:rPr>
            </w:r>
            <w:r w:rsidR="003F6378">
              <w:rPr>
                <w:webHidden/>
              </w:rPr>
              <w:fldChar w:fldCharType="separate"/>
            </w:r>
            <w:r w:rsidR="003F6378">
              <w:rPr>
                <w:webHidden/>
              </w:rPr>
              <w:t>11</w:t>
            </w:r>
            <w:r w:rsidR="003F6378">
              <w:rPr>
                <w:webHidden/>
              </w:rPr>
              <w:fldChar w:fldCharType="end"/>
            </w:r>
          </w:hyperlink>
        </w:p>
        <w:p w14:paraId="18FC0A73" w14:textId="511105EC" w:rsidR="003F6378" w:rsidRDefault="009C3430" w:rsidP="003F6378">
          <w:pPr>
            <w:pStyle w:val="Sommario1"/>
            <w:rPr>
              <w:rFonts w:eastAsiaTheme="minorEastAsia" w:cstheme="minorBidi"/>
              <w:sz w:val="22"/>
              <w:szCs w:val="22"/>
              <w:lang w:eastAsia="it-IT"/>
            </w:rPr>
          </w:pPr>
          <w:hyperlink w:anchor="_Toc42250238" w:history="1">
            <w:r w:rsidR="003F6378" w:rsidRPr="00EC09DC">
              <w:rPr>
                <w:rStyle w:val="Collegamentoipertestuale"/>
              </w:rPr>
              <w:t>Art. 2.7 Denuncia dei sinistri</w:t>
            </w:r>
            <w:r w:rsidR="003F6378">
              <w:rPr>
                <w:webHidden/>
              </w:rPr>
              <w:tab/>
            </w:r>
            <w:r w:rsidR="003F6378">
              <w:rPr>
                <w:webHidden/>
              </w:rPr>
              <w:fldChar w:fldCharType="begin"/>
            </w:r>
            <w:r w:rsidR="003F6378">
              <w:rPr>
                <w:webHidden/>
              </w:rPr>
              <w:instrText xml:space="preserve"> PAGEREF _Toc42250238 \h </w:instrText>
            </w:r>
            <w:r w:rsidR="003F6378">
              <w:rPr>
                <w:webHidden/>
              </w:rPr>
            </w:r>
            <w:r w:rsidR="003F6378">
              <w:rPr>
                <w:webHidden/>
              </w:rPr>
              <w:fldChar w:fldCharType="separate"/>
            </w:r>
            <w:r w:rsidR="003F6378">
              <w:rPr>
                <w:webHidden/>
              </w:rPr>
              <w:t>11</w:t>
            </w:r>
            <w:r w:rsidR="003F6378">
              <w:rPr>
                <w:webHidden/>
              </w:rPr>
              <w:fldChar w:fldCharType="end"/>
            </w:r>
          </w:hyperlink>
        </w:p>
        <w:p w14:paraId="1829A9C2" w14:textId="0D08D1AF" w:rsidR="003F6378" w:rsidRDefault="009C3430" w:rsidP="003F6378">
          <w:pPr>
            <w:pStyle w:val="Sommario1"/>
            <w:rPr>
              <w:rFonts w:eastAsiaTheme="minorEastAsia" w:cstheme="minorBidi"/>
              <w:sz w:val="22"/>
              <w:szCs w:val="22"/>
              <w:lang w:eastAsia="it-IT"/>
            </w:rPr>
          </w:pPr>
          <w:hyperlink w:anchor="_Toc42250239" w:history="1">
            <w:r w:rsidR="003F6378" w:rsidRPr="00EC09DC">
              <w:rPr>
                <w:rStyle w:val="Collegamentoipertestuale"/>
              </w:rPr>
              <w:t>Art. 2.8 Procedure di Risarcimento Diretto (art. 149 della Legge)</w:t>
            </w:r>
            <w:r w:rsidR="003F6378">
              <w:rPr>
                <w:webHidden/>
              </w:rPr>
              <w:tab/>
            </w:r>
            <w:r w:rsidR="003F6378">
              <w:rPr>
                <w:webHidden/>
              </w:rPr>
              <w:fldChar w:fldCharType="begin"/>
            </w:r>
            <w:r w:rsidR="003F6378">
              <w:rPr>
                <w:webHidden/>
              </w:rPr>
              <w:instrText xml:space="preserve"> PAGEREF _Toc42250239 \h </w:instrText>
            </w:r>
            <w:r w:rsidR="003F6378">
              <w:rPr>
                <w:webHidden/>
              </w:rPr>
            </w:r>
            <w:r w:rsidR="003F6378">
              <w:rPr>
                <w:webHidden/>
              </w:rPr>
              <w:fldChar w:fldCharType="separate"/>
            </w:r>
            <w:r w:rsidR="003F6378">
              <w:rPr>
                <w:webHidden/>
              </w:rPr>
              <w:t>11</w:t>
            </w:r>
            <w:r w:rsidR="003F6378">
              <w:rPr>
                <w:webHidden/>
              </w:rPr>
              <w:fldChar w:fldCharType="end"/>
            </w:r>
          </w:hyperlink>
        </w:p>
        <w:p w14:paraId="11623200" w14:textId="77976212" w:rsidR="003F6378" w:rsidRDefault="009C3430" w:rsidP="003F6378">
          <w:pPr>
            <w:pStyle w:val="Sommario1"/>
            <w:rPr>
              <w:rFonts w:eastAsiaTheme="minorEastAsia" w:cstheme="minorBidi"/>
              <w:sz w:val="22"/>
              <w:szCs w:val="22"/>
              <w:lang w:eastAsia="it-IT"/>
            </w:rPr>
          </w:pPr>
          <w:hyperlink w:anchor="_Toc42250240" w:history="1">
            <w:r w:rsidR="003F6378" w:rsidRPr="00EC09DC">
              <w:rPr>
                <w:rStyle w:val="Collegamentoipertestuale"/>
              </w:rPr>
              <w:t>Art. 2.9 Procedura ordinaria di risarcimento (art. 148 della Legge)</w:t>
            </w:r>
            <w:r w:rsidR="003F6378">
              <w:rPr>
                <w:webHidden/>
              </w:rPr>
              <w:tab/>
            </w:r>
            <w:r w:rsidR="003F6378">
              <w:rPr>
                <w:webHidden/>
              </w:rPr>
              <w:fldChar w:fldCharType="begin"/>
            </w:r>
            <w:r w:rsidR="003F6378">
              <w:rPr>
                <w:webHidden/>
              </w:rPr>
              <w:instrText xml:space="preserve"> PAGEREF _Toc42250240 \h </w:instrText>
            </w:r>
            <w:r w:rsidR="003F6378">
              <w:rPr>
                <w:webHidden/>
              </w:rPr>
            </w:r>
            <w:r w:rsidR="003F6378">
              <w:rPr>
                <w:webHidden/>
              </w:rPr>
              <w:fldChar w:fldCharType="separate"/>
            </w:r>
            <w:r w:rsidR="003F6378">
              <w:rPr>
                <w:webHidden/>
              </w:rPr>
              <w:t>12</w:t>
            </w:r>
            <w:r w:rsidR="003F6378">
              <w:rPr>
                <w:webHidden/>
              </w:rPr>
              <w:fldChar w:fldCharType="end"/>
            </w:r>
          </w:hyperlink>
        </w:p>
        <w:p w14:paraId="7F24D827" w14:textId="30C7077B" w:rsidR="003F6378" w:rsidRDefault="009C3430" w:rsidP="003F6378">
          <w:pPr>
            <w:pStyle w:val="Sommario1"/>
            <w:rPr>
              <w:rFonts w:eastAsiaTheme="minorEastAsia" w:cstheme="minorBidi"/>
              <w:sz w:val="22"/>
              <w:szCs w:val="22"/>
              <w:lang w:eastAsia="it-IT"/>
            </w:rPr>
          </w:pPr>
          <w:hyperlink w:anchor="_Toc42250241" w:history="1">
            <w:r w:rsidR="003F6378" w:rsidRPr="00EC09DC">
              <w:rPr>
                <w:rStyle w:val="Collegamentoipertestuale"/>
              </w:rPr>
              <w:t>Art. 2.10 Procedura di Risarcimento del Terzo trasportato (art. 141 della Legge)</w:t>
            </w:r>
            <w:r w:rsidR="003F6378">
              <w:rPr>
                <w:webHidden/>
              </w:rPr>
              <w:tab/>
            </w:r>
            <w:r w:rsidR="003F6378">
              <w:rPr>
                <w:webHidden/>
              </w:rPr>
              <w:fldChar w:fldCharType="begin"/>
            </w:r>
            <w:r w:rsidR="003F6378">
              <w:rPr>
                <w:webHidden/>
              </w:rPr>
              <w:instrText xml:space="preserve"> PAGEREF _Toc42250241 \h </w:instrText>
            </w:r>
            <w:r w:rsidR="003F6378">
              <w:rPr>
                <w:webHidden/>
              </w:rPr>
            </w:r>
            <w:r w:rsidR="003F6378">
              <w:rPr>
                <w:webHidden/>
              </w:rPr>
              <w:fldChar w:fldCharType="separate"/>
            </w:r>
            <w:r w:rsidR="003F6378">
              <w:rPr>
                <w:webHidden/>
              </w:rPr>
              <w:t>12</w:t>
            </w:r>
            <w:r w:rsidR="003F6378">
              <w:rPr>
                <w:webHidden/>
              </w:rPr>
              <w:fldChar w:fldCharType="end"/>
            </w:r>
          </w:hyperlink>
        </w:p>
        <w:p w14:paraId="43854C2D" w14:textId="68247331" w:rsidR="003F6378" w:rsidRDefault="009C3430" w:rsidP="003F6378">
          <w:pPr>
            <w:pStyle w:val="Sommario1"/>
            <w:rPr>
              <w:rFonts w:eastAsiaTheme="minorEastAsia" w:cstheme="minorBidi"/>
              <w:sz w:val="22"/>
              <w:szCs w:val="22"/>
              <w:lang w:eastAsia="it-IT"/>
            </w:rPr>
          </w:pPr>
          <w:hyperlink w:anchor="_Toc42250242" w:history="1">
            <w:r w:rsidR="003F6378" w:rsidRPr="00EC09DC">
              <w:rPr>
                <w:rStyle w:val="Collegamentoipertestuale"/>
              </w:rPr>
              <w:t>Art. 2.11 Gestione delle vertenze</w:t>
            </w:r>
            <w:r w:rsidR="003F6378">
              <w:rPr>
                <w:webHidden/>
              </w:rPr>
              <w:tab/>
            </w:r>
            <w:r w:rsidR="003F6378">
              <w:rPr>
                <w:webHidden/>
              </w:rPr>
              <w:fldChar w:fldCharType="begin"/>
            </w:r>
            <w:r w:rsidR="003F6378">
              <w:rPr>
                <w:webHidden/>
              </w:rPr>
              <w:instrText xml:space="preserve"> PAGEREF _Toc42250242 \h </w:instrText>
            </w:r>
            <w:r w:rsidR="003F6378">
              <w:rPr>
                <w:webHidden/>
              </w:rPr>
            </w:r>
            <w:r w:rsidR="003F6378">
              <w:rPr>
                <w:webHidden/>
              </w:rPr>
              <w:fldChar w:fldCharType="separate"/>
            </w:r>
            <w:r w:rsidR="003F6378">
              <w:rPr>
                <w:webHidden/>
              </w:rPr>
              <w:t>12</w:t>
            </w:r>
            <w:r w:rsidR="003F6378">
              <w:rPr>
                <w:webHidden/>
              </w:rPr>
              <w:fldChar w:fldCharType="end"/>
            </w:r>
          </w:hyperlink>
        </w:p>
        <w:p w14:paraId="6BC82580" w14:textId="35E41CBD" w:rsidR="003F6378" w:rsidRDefault="009C3430" w:rsidP="003F6378">
          <w:pPr>
            <w:pStyle w:val="Sommario1"/>
            <w:rPr>
              <w:rFonts w:eastAsiaTheme="minorEastAsia" w:cstheme="minorBidi"/>
              <w:sz w:val="22"/>
              <w:szCs w:val="22"/>
              <w:lang w:eastAsia="it-IT"/>
            </w:rPr>
          </w:pPr>
          <w:hyperlink w:anchor="_Toc42250243" w:history="1">
            <w:r w:rsidR="003F6378" w:rsidRPr="00EC09DC">
              <w:rPr>
                <w:rStyle w:val="Collegamentoipertestuale"/>
              </w:rPr>
              <w:t>Art. 2.12 Attestazione dello stato del rischio</w:t>
            </w:r>
            <w:r w:rsidR="003F6378">
              <w:rPr>
                <w:webHidden/>
              </w:rPr>
              <w:tab/>
            </w:r>
            <w:r w:rsidR="003F6378">
              <w:rPr>
                <w:webHidden/>
              </w:rPr>
              <w:fldChar w:fldCharType="begin"/>
            </w:r>
            <w:r w:rsidR="003F6378">
              <w:rPr>
                <w:webHidden/>
              </w:rPr>
              <w:instrText xml:space="preserve"> PAGEREF _Toc42250243 \h </w:instrText>
            </w:r>
            <w:r w:rsidR="003F6378">
              <w:rPr>
                <w:webHidden/>
              </w:rPr>
            </w:r>
            <w:r w:rsidR="003F6378">
              <w:rPr>
                <w:webHidden/>
              </w:rPr>
              <w:fldChar w:fldCharType="separate"/>
            </w:r>
            <w:r w:rsidR="003F6378">
              <w:rPr>
                <w:webHidden/>
              </w:rPr>
              <w:t>12</w:t>
            </w:r>
            <w:r w:rsidR="003F6378">
              <w:rPr>
                <w:webHidden/>
              </w:rPr>
              <w:fldChar w:fldCharType="end"/>
            </w:r>
          </w:hyperlink>
        </w:p>
        <w:p w14:paraId="78538074" w14:textId="27B8B5F6" w:rsidR="003F6378" w:rsidRPr="003F6378" w:rsidRDefault="009C3430" w:rsidP="003F6378">
          <w:pPr>
            <w:pStyle w:val="Sommario1"/>
            <w:rPr>
              <w:rFonts w:eastAsiaTheme="minorEastAsia" w:cstheme="minorBidi"/>
              <w:sz w:val="22"/>
              <w:szCs w:val="22"/>
              <w:lang w:eastAsia="it-IT"/>
            </w:rPr>
          </w:pPr>
          <w:hyperlink w:anchor="_Toc42250244" w:history="1">
            <w:r w:rsidR="003F6378" w:rsidRPr="003F6378">
              <w:rPr>
                <w:rStyle w:val="Collegamentoipertestuale"/>
                <w:b/>
                <w:bCs/>
              </w:rPr>
              <w:t>SEZIONE 3 - NORME AGGIUNTIVE CHE REGOLANO L’ASSICURAZIONE DI RISCHI NON COMPRESI NELLA RCA OBBLIGATORIA</w:t>
            </w:r>
            <w:r w:rsidR="003F6378" w:rsidRPr="003F6378">
              <w:rPr>
                <w:webHidden/>
              </w:rPr>
              <w:tab/>
            </w:r>
            <w:r w:rsidR="003F6378" w:rsidRPr="003F6378">
              <w:rPr>
                <w:webHidden/>
              </w:rPr>
              <w:fldChar w:fldCharType="begin"/>
            </w:r>
            <w:r w:rsidR="003F6378" w:rsidRPr="003F6378">
              <w:rPr>
                <w:webHidden/>
              </w:rPr>
              <w:instrText xml:space="preserve"> PAGEREF _Toc42250244 \h </w:instrText>
            </w:r>
            <w:r w:rsidR="003F6378" w:rsidRPr="003F6378">
              <w:rPr>
                <w:webHidden/>
              </w:rPr>
            </w:r>
            <w:r w:rsidR="003F6378" w:rsidRPr="003F6378">
              <w:rPr>
                <w:webHidden/>
              </w:rPr>
              <w:fldChar w:fldCharType="separate"/>
            </w:r>
            <w:r w:rsidR="003F6378" w:rsidRPr="003F6378">
              <w:rPr>
                <w:webHidden/>
              </w:rPr>
              <w:t>13</w:t>
            </w:r>
            <w:r w:rsidR="003F6378" w:rsidRPr="003F6378">
              <w:rPr>
                <w:webHidden/>
              </w:rPr>
              <w:fldChar w:fldCharType="end"/>
            </w:r>
          </w:hyperlink>
        </w:p>
        <w:p w14:paraId="3673E424" w14:textId="684F1405" w:rsidR="003F6378" w:rsidRDefault="009C3430" w:rsidP="003F6378">
          <w:pPr>
            <w:pStyle w:val="Sommario1"/>
            <w:rPr>
              <w:rFonts w:eastAsiaTheme="minorEastAsia" w:cstheme="minorBidi"/>
              <w:sz w:val="22"/>
              <w:szCs w:val="22"/>
              <w:lang w:eastAsia="it-IT"/>
            </w:rPr>
          </w:pPr>
          <w:hyperlink w:anchor="_Toc42250245" w:history="1">
            <w:r w:rsidR="003F6378" w:rsidRPr="00EC09DC">
              <w:rPr>
                <w:rStyle w:val="Collegamentoipertestuale"/>
              </w:rPr>
              <w:t>Art. 3.1 Responsabilità civile dei trasportati</w:t>
            </w:r>
            <w:r w:rsidR="003F6378">
              <w:rPr>
                <w:webHidden/>
              </w:rPr>
              <w:tab/>
            </w:r>
            <w:r w:rsidR="003F6378">
              <w:rPr>
                <w:webHidden/>
              </w:rPr>
              <w:fldChar w:fldCharType="begin"/>
            </w:r>
            <w:r w:rsidR="003F6378">
              <w:rPr>
                <w:webHidden/>
              </w:rPr>
              <w:instrText xml:space="preserve"> PAGEREF _Toc42250245 \h </w:instrText>
            </w:r>
            <w:r w:rsidR="003F6378">
              <w:rPr>
                <w:webHidden/>
              </w:rPr>
            </w:r>
            <w:r w:rsidR="003F6378">
              <w:rPr>
                <w:webHidden/>
              </w:rPr>
              <w:fldChar w:fldCharType="separate"/>
            </w:r>
            <w:r w:rsidR="003F6378">
              <w:rPr>
                <w:webHidden/>
              </w:rPr>
              <w:t>13</w:t>
            </w:r>
            <w:r w:rsidR="003F6378">
              <w:rPr>
                <w:webHidden/>
              </w:rPr>
              <w:fldChar w:fldCharType="end"/>
            </w:r>
          </w:hyperlink>
        </w:p>
        <w:p w14:paraId="1704189D" w14:textId="455FB235" w:rsidR="003F6378" w:rsidRDefault="009C3430" w:rsidP="003F6378">
          <w:pPr>
            <w:pStyle w:val="Sommario1"/>
            <w:rPr>
              <w:rFonts w:eastAsiaTheme="minorEastAsia" w:cstheme="minorBidi"/>
              <w:sz w:val="22"/>
              <w:szCs w:val="22"/>
              <w:lang w:eastAsia="it-IT"/>
            </w:rPr>
          </w:pPr>
          <w:hyperlink w:anchor="_Toc42250246" w:history="1">
            <w:r w:rsidR="003F6378" w:rsidRPr="00EC09DC">
              <w:rPr>
                <w:rStyle w:val="Collegamentoipertestuale"/>
              </w:rPr>
              <w:t>Art. 3.2 Carico e scarico</w:t>
            </w:r>
            <w:r w:rsidR="003F6378">
              <w:rPr>
                <w:webHidden/>
              </w:rPr>
              <w:tab/>
            </w:r>
            <w:r w:rsidR="003F6378">
              <w:rPr>
                <w:webHidden/>
              </w:rPr>
              <w:fldChar w:fldCharType="begin"/>
            </w:r>
            <w:r w:rsidR="003F6378">
              <w:rPr>
                <w:webHidden/>
              </w:rPr>
              <w:instrText xml:space="preserve"> PAGEREF _Toc42250246 \h </w:instrText>
            </w:r>
            <w:r w:rsidR="003F6378">
              <w:rPr>
                <w:webHidden/>
              </w:rPr>
            </w:r>
            <w:r w:rsidR="003F6378">
              <w:rPr>
                <w:webHidden/>
              </w:rPr>
              <w:fldChar w:fldCharType="separate"/>
            </w:r>
            <w:r w:rsidR="003F6378">
              <w:rPr>
                <w:webHidden/>
              </w:rPr>
              <w:t>13</w:t>
            </w:r>
            <w:r w:rsidR="003F6378">
              <w:rPr>
                <w:webHidden/>
              </w:rPr>
              <w:fldChar w:fldCharType="end"/>
            </w:r>
          </w:hyperlink>
        </w:p>
        <w:p w14:paraId="13310938" w14:textId="58FD3110" w:rsidR="003F6378" w:rsidRDefault="009C3430" w:rsidP="003F6378">
          <w:pPr>
            <w:pStyle w:val="Sommario1"/>
            <w:rPr>
              <w:rFonts w:eastAsiaTheme="minorEastAsia" w:cstheme="minorBidi"/>
              <w:sz w:val="22"/>
              <w:szCs w:val="22"/>
              <w:lang w:eastAsia="it-IT"/>
            </w:rPr>
          </w:pPr>
          <w:hyperlink w:anchor="_Toc42250247" w:history="1">
            <w:r w:rsidR="003F6378" w:rsidRPr="00EC09DC">
              <w:rPr>
                <w:rStyle w:val="Collegamentoipertestuale"/>
              </w:rPr>
              <w:t>Art. 3.3 Autoveicoli speciali per il trasporto di persone con handicap</w:t>
            </w:r>
            <w:r w:rsidR="003F6378">
              <w:rPr>
                <w:webHidden/>
              </w:rPr>
              <w:tab/>
            </w:r>
            <w:r w:rsidR="003F6378">
              <w:rPr>
                <w:webHidden/>
              </w:rPr>
              <w:fldChar w:fldCharType="begin"/>
            </w:r>
            <w:r w:rsidR="003F6378">
              <w:rPr>
                <w:webHidden/>
              </w:rPr>
              <w:instrText xml:space="preserve"> PAGEREF _Toc42250247 \h </w:instrText>
            </w:r>
            <w:r w:rsidR="003F6378">
              <w:rPr>
                <w:webHidden/>
              </w:rPr>
            </w:r>
            <w:r w:rsidR="003F6378">
              <w:rPr>
                <w:webHidden/>
              </w:rPr>
              <w:fldChar w:fldCharType="separate"/>
            </w:r>
            <w:r w:rsidR="003F6378">
              <w:rPr>
                <w:webHidden/>
              </w:rPr>
              <w:t>13</w:t>
            </w:r>
            <w:r w:rsidR="003F6378">
              <w:rPr>
                <w:webHidden/>
              </w:rPr>
              <w:fldChar w:fldCharType="end"/>
            </w:r>
          </w:hyperlink>
        </w:p>
        <w:p w14:paraId="5B3B5613" w14:textId="597746F0" w:rsidR="003F6378" w:rsidRDefault="009C3430" w:rsidP="003F6378">
          <w:pPr>
            <w:pStyle w:val="Sommario1"/>
            <w:rPr>
              <w:rFonts w:eastAsiaTheme="minorEastAsia" w:cstheme="minorBidi"/>
              <w:sz w:val="22"/>
              <w:szCs w:val="22"/>
              <w:lang w:eastAsia="it-IT"/>
            </w:rPr>
          </w:pPr>
          <w:hyperlink w:anchor="_Toc42250248" w:history="1">
            <w:r w:rsidR="003F6378" w:rsidRPr="00EC09DC">
              <w:rPr>
                <w:rStyle w:val="Collegamentoipertestuale"/>
              </w:rPr>
              <w:t>Art. 3.4 Danni a cose di terzi trasportati su autobus</w:t>
            </w:r>
            <w:r w:rsidR="003F6378">
              <w:rPr>
                <w:webHidden/>
              </w:rPr>
              <w:tab/>
            </w:r>
            <w:r w:rsidR="003F6378">
              <w:rPr>
                <w:webHidden/>
              </w:rPr>
              <w:fldChar w:fldCharType="begin"/>
            </w:r>
            <w:r w:rsidR="003F6378">
              <w:rPr>
                <w:webHidden/>
              </w:rPr>
              <w:instrText xml:space="preserve"> PAGEREF _Toc42250248 \h </w:instrText>
            </w:r>
            <w:r w:rsidR="003F6378">
              <w:rPr>
                <w:webHidden/>
              </w:rPr>
            </w:r>
            <w:r w:rsidR="003F6378">
              <w:rPr>
                <w:webHidden/>
              </w:rPr>
              <w:fldChar w:fldCharType="separate"/>
            </w:r>
            <w:r w:rsidR="003F6378">
              <w:rPr>
                <w:webHidden/>
              </w:rPr>
              <w:t>13</w:t>
            </w:r>
            <w:r w:rsidR="003F6378">
              <w:rPr>
                <w:webHidden/>
              </w:rPr>
              <w:fldChar w:fldCharType="end"/>
            </w:r>
          </w:hyperlink>
        </w:p>
        <w:p w14:paraId="0E62019B" w14:textId="3B8EE6AA" w:rsidR="003F6378" w:rsidRDefault="009C3430" w:rsidP="003F6378">
          <w:pPr>
            <w:pStyle w:val="Sommario1"/>
            <w:rPr>
              <w:rFonts w:eastAsiaTheme="minorEastAsia" w:cstheme="minorBidi"/>
              <w:sz w:val="22"/>
              <w:szCs w:val="22"/>
              <w:lang w:eastAsia="it-IT"/>
            </w:rPr>
          </w:pPr>
          <w:hyperlink w:anchor="_Toc42250249" w:history="1">
            <w:r w:rsidR="003F6378" w:rsidRPr="00EC09DC">
              <w:rPr>
                <w:rStyle w:val="Collegamentoipertestuale"/>
              </w:rPr>
              <w:t>Art. 3.5 Ricorso terzi</w:t>
            </w:r>
            <w:r w:rsidR="003F6378">
              <w:rPr>
                <w:webHidden/>
              </w:rPr>
              <w:tab/>
            </w:r>
            <w:r w:rsidR="003F6378">
              <w:rPr>
                <w:webHidden/>
              </w:rPr>
              <w:fldChar w:fldCharType="begin"/>
            </w:r>
            <w:r w:rsidR="003F6378">
              <w:rPr>
                <w:webHidden/>
              </w:rPr>
              <w:instrText xml:space="preserve"> PAGEREF _Toc42250249 \h </w:instrText>
            </w:r>
            <w:r w:rsidR="003F6378">
              <w:rPr>
                <w:webHidden/>
              </w:rPr>
            </w:r>
            <w:r w:rsidR="003F6378">
              <w:rPr>
                <w:webHidden/>
              </w:rPr>
              <w:fldChar w:fldCharType="separate"/>
            </w:r>
            <w:r w:rsidR="003F6378">
              <w:rPr>
                <w:webHidden/>
              </w:rPr>
              <w:t>13</w:t>
            </w:r>
            <w:r w:rsidR="003F6378">
              <w:rPr>
                <w:webHidden/>
              </w:rPr>
              <w:fldChar w:fldCharType="end"/>
            </w:r>
          </w:hyperlink>
        </w:p>
        <w:p w14:paraId="60E43D98" w14:textId="2CE772D7" w:rsidR="003F6378" w:rsidRDefault="009C3430" w:rsidP="003F6378">
          <w:pPr>
            <w:pStyle w:val="Sommario1"/>
            <w:rPr>
              <w:rFonts w:eastAsiaTheme="minorEastAsia" w:cstheme="minorBidi"/>
              <w:sz w:val="22"/>
              <w:szCs w:val="22"/>
              <w:lang w:eastAsia="it-IT"/>
            </w:rPr>
          </w:pPr>
          <w:hyperlink w:anchor="_Toc42250250" w:history="1">
            <w:r w:rsidR="003F6378" w:rsidRPr="00EC09DC">
              <w:rPr>
                <w:rStyle w:val="Collegamentoipertestuale"/>
              </w:rPr>
              <w:t>Art. 3.6 Inquinamento accidentale</w:t>
            </w:r>
            <w:r w:rsidR="003F6378">
              <w:rPr>
                <w:webHidden/>
              </w:rPr>
              <w:tab/>
            </w:r>
            <w:r w:rsidR="003F6378">
              <w:rPr>
                <w:webHidden/>
              </w:rPr>
              <w:fldChar w:fldCharType="begin"/>
            </w:r>
            <w:r w:rsidR="003F6378">
              <w:rPr>
                <w:webHidden/>
              </w:rPr>
              <w:instrText xml:space="preserve"> PAGEREF _Toc42250250 \h </w:instrText>
            </w:r>
            <w:r w:rsidR="003F6378">
              <w:rPr>
                <w:webHidden/>
              </w:rPr>
            </w:r>
            <w:r w:rsidR="003F6378">
              <w:rPr>
                <w:webHidden/>
              </w:rPr>
              <w:fldChar w:fldCharType="separate"/>
            </w:r>
            <w:r w:rsidR="003F6378">
              <w:rPr>
                <w:webHidden/>
              </w:rPr>
              <w:t>13</w:t>
            </w:r>
            <w:r w:rsidR="003F6378">
              <w:rPr>
                <w:webHidden/>
              </w:rPr>
              <w:fldChar w:fldCharType="end"/>
            </w:r>
          </w:hyperlink>
        </w:p>
        <w:p w14:paraId="2F1BE974" w14:textId="7EA90E1F" w:rsidR="003F6378" w:rsidRDefault="009C3430" w:rsidP="003F6378">
          <w:pPr>
            <w:pStyle w:val="Sommario1"/>
            <w:rPr>
              <w:rFonts w:eastAsiaTheme="minorEastAsia" w:cstheme="minorBidi"/>
              <w:sz w:val="22"/>
              <w:szCs w:val="22"/>
              <w:lang w:eastAsia="it-IT"/>
            </w:rPr>
          </w:pPr>
          <w:hyperlink w:anchor="_Toc42250251" w:history="1">
            <w:r w:rsidR="003F6378" w:rsidRPr="00EC09DC">
              <w:rPr>
                <w:rStyle w:val="Collegamentoipertestuale"/>
              </w:rPr>
              <w:t>Art. 3.7 Danni causati dal trasporto di vittime della strada</w:t>
            </w:r>
            <w:r w:rsidR="003F6378">
              <w:rPr>
                <w:webHidden/>
              </w:rPr>
              <w:tab/>
            </w:r>
            <w:r w:rsidR="003F6378">
              <w:rPr>
                <w:webHidden/>
              </w:rPr>
              <w:fldChar w:fldCharType="begin"/>
            </w:r>
            <w:r w:rsidR="003F6378">
              <w:rPr>
                <w:webHidden/>
              </w:rPr>
              <w:instrText xml:space="preserve"> PAGEREF _Toc42250251 \h </w:instrText>
            </w:r>
            <w:r w:rsidR="003F6378">
              <w:rPr>
                <w:webHidden/>
              </w:rPr>
            </w:r>
            <w:r w:rsidR="003F6378">
              <w:rPr>
                <w:webHidden/>
              </w:rPr>
              <w:fldChar w:fldCharType="separate"/>
            </w:r>
            <w:r w:rsidR="003F6378">
              <w:rPr>
                <w:webHidden/>
              </w:rPr>
              <w:t>14</w:t>
            </w:r>
            <w:r w:rsidR="003F6378">
              <w:rPr>
                <w:webHidden/>
              </w:rPr>
              <w:fldChar w:fldCharType="end"/>
            </w:r>
          </w:hyperlink>
        </w:p>
        <w:p w14:paraId="5CD7DCEF" w14:textId="020555A9" w:rsidR="003F6378" w:rsidRPr="003F6378" w:rsidRDefault="009C3430" w:rsidP="003F6378">
          <w:pPr>
            <w:pStyle w:val="Sommario1"/>
            <w:rPr>
              <w:rFonts w:eastAsiaTheme="minorEastAsia" w:cstheme="minorBidi"/>
              <w:sz w:val="22"/>
              <w:szCs w:val="22"/>
              <w:lang w:eastAsia="it-IT"/>
            </w:rPr>
          </w:pPr>
          <w:hyperlink w:anchor="_Toc42250252" w:history="1">
            <w:r w:rsidR="003F6378" w:rsidRPr="003F6378">
              <w:rPr>
                <w:rStyle w:val="Collegamentoipertestuale"/>
              </w:rPr>
              <w:t>Art. 3.8 Rottura cristalli</w:t>
            </w:r>
            <w:r w:rsidR="003F6378" w:rsidRPr="003F6378">
              <w:rPr>
                <w:webHidden/>
              </w:rPr>
              <w:tab/>
            </w:r>
            <w:r w:rsidR="003F6378" w:rsidRPr="003F6378">
              <w:rPr>
                <w:webHidden/>
              </w:rPr>
              <w:fldChar w:fldCharType="begin"/>
            </w:r>
            <w:r w:rsidR="003F6378" w:rsidRPr="003F6378">
              <w:rPr>
                <w:webHidden/>
              </w:rPr>
              <w:instrText xml:space="preserve"> PAGEREF _Toc42250252 \h </w:instrText>
            </w:r>
            <w:r w:rsidR="003F6378" w:rsidRPr="003F6378">
              <w:rPr>
                <w:webHidden/>
              </w:rPr>
            </w:r>
            <w:r w:rsidR="003F6378" w:rsidRPr="003F6378">
              <w:rPr>
                <w:webHidden/>
              </w:rPr>
              <w:fldChar w:fldCharType="separate"/>
            </w:r>
            <w:r w:rsidR="003F6378" w:rsidRPr="003F6378">
              <w:rPr>
                <w:webHidden/>
              </w:rPr>
              <w:t>14</w:t>
            </w:r>
            <w:r w:rsidR="003F6378" w:rsidRPr="003F6378">
              <w:rPr>
                <w:webHidden/>
              </w:rPr>
              <w:fldChar w:fldCharType="end"/>
            </w:r>
          </w:hyperlink>
        </w:p>
        <w:p w14:paraId="604395D6" w14:textId="2D61447C" w:rsidR="003F6378" w:rsidRDefault="009C3430" w:rsidP="003F6378">
          <w:pPr>
            <w:pStyle w:val="Sommario1"/>
            <w:rPr>
              <w:rFonts w:eastAsiaTheme="minorEastAsia" w:cstheme="minorBidi"/>
              <w:sz w:val="22"/>
              <w:szCs w:val="22"/>
              <w:lang w:eastAsia="it-IT"/>
            </w:rPr>
          </w:pPr>
          <w:hyperlink w:anchor="_Toc42250253" w:history="1">
            <w:r w:rsidR="003F6378" w:rsidRPr="00EC09DC">
              <w:rPr>
                <w:rStyle w:val="Collegamentoipertestuale"/>
              </w:rPr>
              <w:t>Art. 3.9 Ripristino airbag</w:t>
            </w:r>
            <w:r w:rsidR="003F6378">
              <w:rPr>
                <w:webHidden/>
              </w:rPr>
              <w:tab/>
            </w:r>
            <w:r w:rsidR="003F6378">
              <w:rPr>
                <w:webHidden/>
              </w:rPr>
              <w:fldChar w:fldCharType="begin"/>
            </w:r>
            <w:r w:rsidR="003F6378">
              <w:rPr>
                <w:webHidden/>
              </w:rPr>
              <w:instrText xml:space="preserve"> PAGEREF _Toc42250253 \h </w:instrText>
            </w:r>
            <w:r w:rsidR="003F6378">
              <w:rPr>
                <w:webHidden/>
              </w:rPr>
            </w:r>
            <w:r w:rsidR="003F6378">
              <w:rPr>
                <w:webHidden/>
              </w:rPr>
              <w:fldChar w:fldCharType="separate"/>
            </w:r>
            <w:r w:rsidR="003F6378">
              <w:rPr>
                <w:webHidden/>
              </w:rPr>
              <w:t>14</w:t>
            </w:r>
            <w:r w:rsidR="003F6378">
              <w:rPr>
                <w:webHidden/>
              </w:rPr>
              <w:fldChar w:fldCharType="end"/>
            </w:r>
          </w:hyperlink>
        </w:p>
        <w:p w14:paraId="1BD82ADB" w14:textId="0D3093F1" w:rsidR="003F6378" w:rsidRDefault="009C3430" w:rsidP="003F6378">
          <w:pPr>
            <w:pStyle w:val="Sommario1"/>
            <w:rPr>
              <w:rFonts w:eastAsiaTheme="minorEastAsia" w:cstheme="minorBidi"/>
              <w:sz w:val="22"/>
              <w:szCs w:val="22"/>
              <w:lang w:eastAsia="it-IT"/>
            </w:rPr>
          </w:pPr>
          <w:hyperlink w:anchor="_Toc42250254" w:history="1">
            <w:r w:rsidR="003F6378" w:rsidRPr="00EC09DC">
              <w:rPr>
                <w:rStyle w:val="Collegamentoipertestuale"/>
              </w:rPr>
              <w:t>Art. 3.10 Spese di immatricolazione - tassa di proprietà</w:t>
            </w:r>
            <w:r w:rsidR="003F6378">
              <w:rPr>
                <w:webHidden/>
              </w:rPr>
              <w:tab/>
            </w:r>
            <w:r w:rsidR="003F6378">
              <w:rPr>
                <w:webHidden/>
              </w:rPr>
              <w:fldChar w:fldCharType="begin"/>
            </w:r>
            <w:r w:rsidR="003F6378">
              <w:rPr>
                <w:webHidden/>
              </w:rPr>
              <w:instrText xml:space="preserve"> PAGEREF _Toc42250254 \h </w:instrText>
            </w:r>
            <w:r w:rsidR="003F6378">
              <w:rPr>
                <w:webHidden/>
              </w:rPr>
            </w:r>
            <w:r w:rsidR="003F6378">
              <w:rPr>
                <w:webHidden/>
              </w:rPr>
              <w:fldChar w:fldCharType="separate"/>
            </w:r>
            <w:r w:rsidR="003F6378">
              <w:rPr>
                <w:webHidden/>
              </w:rPr>
              <w:t>14</w:t>
            </w:r>
            <w:r w:rsidR="003F6378">
              <w:rPr>
                <w:webHidden/>
              </w:rPr>
              <w:fldChar w:fldCharType="end"/>
            </w:r>
          </w:hyperlink>
        </w:p>
        <w:p w14:paraId="4EF0CD8D" w14:textId="511FA551" w:rsidR="003F6378" w:rsidRPr="003F6378" w:rsidRDefault="009C3430" w:rsidP="003F6378">
          <w:pPr>
            <w:pStyle w:val="Sommario1"/>
            <w:rPr>
              <w:rFonts w:eastAsiaTheme="minorEastAsia" w:cstheme="minorBidi"/>
              <w:sz w:val="22"/>
              <w:szCs w:val="22"/>
              <w:lang w:eastAsia="it-IT"/>
            </w:rPr>
          </w:pPr>
          <w:hyperlink w:anchor="_Toc42250255" w:history="1">
            <w:r w:rsidR="003F6378" w:rsidRPr="003F6378">
              <w:rPr>
                <w:rStyle w:val="Collegamentoipertestuale"/>
              </w:rPr>
              <w:t>Art. 3.11 Perdita delle chiavi</w:t>
            </w:r>
            <w:r w:rsidR="003F6378" w:rsidRPr="003F6378">
              <w:rPr>
                <w:webHidden/>
              </w:rPr>
              <w:tab/>
            </w:r>
            <w:r w:rsidR="003F6378" w:rsidRPr="003F6378">
              <w:rPr>
                <w:webHidden/>
              </w:rPr>
              <w:fldChar w:fldCharType="begin"/>
            </w:r>
            <w:r w:rsidR="003F6378" w:rsidRPr="003F6378">
              <w:rPr>
                <w:webHidden/>
              </w:rPr>
              <w:instrText xml:space="preserve"> PAGEREF _Toc42250255 \h </w:instrText>
            </w:r>
            <w:r w:rsidR="003F6378" w:rsidRPr="003F6378">
              <w:rPr>
                <w:webHidden/>
              </w:rPr>
            </w:r>
            <w:r w:rsidR="003F6378" w:rsidRPr="003F6378">
              <w:rPr>
                <w:webHidden/>
              </w:rPr>
              <w:fldChar w:fldCharType="separate"/>
            </w:r>
            <w:r w:rsidR="003F6378" w:rsidRPr="003F6378">
              <w:rPr>
                <w:webHidden/>
              </w:rPr>
              <w:t>14</w:t>
            </w:r>
            <w:r w:rsidR="003F6378" w:rsidRPr="003F6378">
              <w:rPr>
                <w:webHidden/>
              </w:rPr>
              <w:fldChar w:fldCharType="end"/>
            </w:r>
          </w:hyperlink>
        </w:p>
        <w:p w14:paraId="070A8AB2" w14:textId="099FAB58" w:rsidR="003F6378" w:rsidRDefault="009C3430" w:rsidP="003F6378">
          <w:pPr>
            <w:pStyle w:val="Sommario1"/>
            <w:rPr>
              <w:rFonts w:eastAsiaTheme="minorEastAsia" w:cstheme="minorBidi"/>
              <w:sz w:val="22"/>
              <w:szCs w:val="22"/>
              <w:lang w:eastAsia="it-IT"/>
            </w:rPr>
          </w:pPr>
          <w:hyperlink w:anchor="_Toc42250256" w:history="1">
            <w:r w:rsidR="003F6378" w:rsidRPr="00EC09DC">
              <w:rPr>
                <w:rStyle w:val="Collegamentoipertestuale"/>
              </w:rPr>
              <w:t>Art. 3.12 Traino e recupero</w:t>
            </w:r>
            <w:r w:rsidR="003F6378">
              <w:rPr>
                <w:webHidden/>
              </w:rPr>
              <w:tab/>
            </w:r>
            <w:r w:rsidR="003F6378">
              <w:rPr>
                <w:webHidden/>
              </w:rPr>
              <w:fldChar w:fldCharType="begin"/>
            </w:r>
            <w:r w:rsidR="003F6378">
              <w:rPr>
                <w:webHidden/>
              </w:rPr>
              <w:instrText xml:space="preserve"> PAGEREF _Toc42250256 \h </w:instrText>
            </w:r>
            <w:r w:rsidR="003F6378">
              <w:rPr>
                <w:webHidden/>
              </w:rPr>
            </w:r>
            <w:r w:rsidR="003F6378">
              <w:rPr>
                <w:webHidden/>
              </w:rPr>
              <w:fldChar w:fldCharType="separate"/>
            </w:r>
            <w:r w:rsidR="003F6378">
              <w:rPr>
                <w:webHidden/>
              </w:rPr>
              <w:t>14</w:t>
            </w:r>
            <w:r w:rsidR="003F6378">
              <w:rPr>
                <w:webHidden/>
              </w:rPr>
              <w:fldChar w:fldCharType="end"/>
            </w:r>
          </w:hyperlink>
        </w:p>
        <w:p w14:paraId="3A77746E" w14:textId="3ABA1794" w:rsidR="003F6378" w:rsidRDefault="009C3430" w:rsidP="003F6378">
          <w:pPr>
            <w:pStyle w:val="Sommario1"/>
            <w:rPr>
              <w:rFonts w:eastAsiaTheme="minorEastAsia" w:cstheme="minorBidi"/>
              <w:sz w:val="22"/>
              <w:szCs w:val="22"/>
              <w:lang w:eastAsia="it-IT"/>
            </w:rPr>
          </w:pPr>
          <w:hyperlink w:anchor="_Toc42250257" w:history="1">
            <w:r w:rsidR="003F6378" w:rsidRPr="00EC09DC">
              <w:rPr>
                <w:rStyle w:val="Collegamentoipertestuale"/>
              </w:rPr>
              <w:t>Art. 3.13 Rientro dei passeggeri</w:t>
            </w:r>
            <w:r w:rsidR="003F6378">
              <w:rPr>
                <w:webHidden/>
              </w:rPr>
              <w:tab/>
            </w:r>
            <w:r w:rsidR="003F6378">
              <w:rPr>
                <w:webHidden/>
              </w:rPr>
              <w:fldChar w:fldCharType="begin"/>
            </w:r>
            <w:r w:rsidR="003F6378">
              <w:rPr>
                <w:webHidden/>
              </w:rPr>
              <w:instrText xml:space="preserve"> PAGEREF _Toc42250257 \h </w:instrText>
            </w:r>
            <w:r w:rsidR="003F6378">
              <w:rPr>
                <w:webHidden/>
              </w:rPr>
            </w:r>
            <w:r w:rsidR="003F6378">
              <w:rPr>
                <w:webHidden/>
              </w:rPr>
              <w:fldChar w:fldCharType="separate"/>
            </w:r>
            <w:r w:rsidR="003F6378">
              <w:rPr>
                <w:webHidden/>
              </w:rPr>
              <w:t>15</w:t>
            </w:r>
            <w:r w:rsidR="003F6378">
              <w:rPr>
                <w:webHidden/>
              </w:rPr>
              <w:fldChar w:fldCharType="end"/>
            </w:r>
          </w:hyperlink>
        </w:p>
        <w:p w14:paraId="13BA686B" w14:textId="0B7BC58E" w:rsidR="003F6378" w:rsidRDefault="009C3430" w:rsidP="003F6378">
          <w:pPr>
            <w:pStyle w:val="Sommario1"/>
            <w:rPr>
              <w:rFonts w:eastAsiaTheme="minorEastAsia" w:cstheme="minorBidi"/>
              <w:sz w:val="22"/>
              <w:szCs w:val="22"/>
              <w:lang w:eastAsia="it-IT"/>
            </w:rPr>
          </w:pPr>
          <w:hyperlink w:anchor="_Toc42250258" w:history="1">
            <w:r w:rsidR="003F6378" w:rsidRPr="00EC09DC">
              <w:rPr>
                <w:rStyle w:val="Collegamentoipertestuale"/>
              </w:rPr>
              <w:t>Art. 3.14 Trasporto in ambulanza</w:t>
            </w:r>
            <w:r w:rsidR="003F6378">
              <w:rPr>
                <w:webHidden/>
              </w:rPr>
              <w:tab/>
            </w:r>
            <w:r w:rsidR="003F6378">
              <w:rPr>
                <w:webHidden/>
              </w:rPr>
              <w:fldChar w:fldCharType="begin"/>
            </w:r>
            <w:r w:rsidR="003F6378">
              <w:rPr>
                <w:webHidden/>
              </w:rPr>
              <w:instrText xml:space="preserve"> PAGEREF _Toc42250258 \h </w:instrText>
            </w:r>
            <w:r w:rsidR="003F6378">
              <w:rPr>
                <w:webHidden/>
              </w:rPr>
            </w:r>
            <w:r w:rsidR="003F6378">
              <w:rPr>
                <w:webHidden/>
              </w:rPr>
              <w:fldChar w:fldCharType="separate"/>
            </w:r>
            <w:r w:rsidR="003F6378">
              <w:rPr>
                <w:webHidden/>
              </w:rPr>
              <w:t>15</w:t>
            </w:r>
            <w:r w:rsidR="003F6378">
              <w:rPr>
                <w:webHidden/>
              </w:rPr>
              <w:fldChar w:fldCharType="end"/>
            </w:r>
          </w:hyperlink>
        </w:p>
        <w:p w14:paraId="71449D25" w14:textId="4B8B10C5" w:rsidR="003F6378" w:rsidRDefault="009C3430" w:rsidP="003F6378">
          <w:pPr>
            <w:pStyle w:val="Sommario1"/>
            <w:rPr>
              <w:rFonts w:eastAsiaTheme="minorEastAsia" w:cstheme="minorBidi"/>
              <w:sz w:val="22"/>
              <w:szCs w:val="22"/>
              <w:lang w:eastAsia="it-IT"/>
            </w:rPr>
          </w:pPr>
          <w:hyperlink w:anchor="_Toc42250259" w:history="1">
            <w:r w:rsidR="003F6378" w:rsidRPr="00EC09DC">
              <w:rPr>
                <w:rStyle w:val="Collegamentoipertestuale"/>
              </w:rPr>
              <w:t>Art. 3.15 Carico e scarico effettuato con mezzi e dispositivi meccanici</w:t>
            </w:r>
            <w:r w:rsidR="003F6378">
              <w:rPr>
                <w:webHidden/>
              </w:rPr>
              <w:tab/>
            </w:r>
            <w:r w:rsidR="003F6378">
              <w:rPr>
                <w:webHidden/>
              </w:rPr>
              <w:fldChar w:fldCharType="begin"/>
            </w:r>
            <w:r w:rsidR="003F6378">
              <w:rPr>
                <w:webHidden/>
              </w:rPr>
              <w:instrText xml:space="preserve"> PAGEREF _Toc42250259 \h </w:instrText>
            </w:r>
            <w:r w:rsidR="003F6378">
              <w:rPr>
                <w:webHidden/>
              </w:rPr>
            </w:r>
            <w:r w:rsidR="003F6378">
              <w:rPr>
                <w:webHidden/>
              </w:rPr>
              <w:fldChar w:fldCharType="separate"/>
            </w:r>
            <w:r w:rsidR="003F6378">
              <w:rPr>
                <w:webHidden/>
              </w:rPr>
              <w:t>15</w:t>
            </w:r>
            <w:r w:rsidR="003F6378">
              <w:rPr>
                <w:webHidden/>
              </w:rPr>
              <w:fldChar w:fldCharType="end"/>
            </w:r>
          </w:hyperlink>
        </w:p>
        <w:p w14:paraId="704D9132" w14:textId="0937DA5C" w:rsidR="003F6378" w:rsidRDefault="009C3430" w:rsidP="003F6378">
          <w:pPr>
            <w:pStyle w:val="Sommario1"/>
            <w:rPr>
              <w:rFonts w:eastAsiaTheme="minorEastAsia" w:cstheme="minorBidi"/>
              <w:sz w:val="22"/>
              <w:szCs w:val="22"/>
              <w:lang w:eastAsia="it-IT"/>
            </w:rPr>
          </w:pPr>
          <w:hyperlink w:anchor="_Toc42250260" w:history="1">
            <w:r w:rsidR="003F6378" w:rsidRPr="00EC09DC">
              <w:rPr>
                <w:rStyle w:val="Collegamentoipertestuale"/>
              </w:rPr>
              <w:t>Art. 3.16 Rinuncia alla rivalsa</w:t>
            </w:r>
            <w:r w:rsidR="003F6378">
              <w:rPr>
                <w:webHidden/>
              </w:rPr>
              <w:tab/>
            </w:r>
            <w:r w:rsidR="003F6378">
              <w:rPr>
                <w:webHidden/>
              </w:rPr>
              <w:fldChar w:fldCharType="begin"/>
            </w:r>
            <w:r w:rsidR="003F6378">
              <w:rPr>
                <w:webHidden/>
              </w:rPr>
              <w:instrText xml:space="preserve"> PAGEREF _Toc42250260 \h </w:instrText>
            </w:r>
            <w:r w:rsidR="003F6378">
              <w:rPr>
                <w:webHidden/>
              </w:rPr>
            </w:r>
            <w:r w:rsidR="003F6378">
              <w:rPr>
                <w:webHidden/>
              </w:rPr>
              <w:fldChar w:fldCharType="separate"/>
            </w:r>
            <w:r w:rsidR="003F6378">
              <w:rPr>
                <w:webHidden/>
              </w:rPr>
              <w:t>15</w:t>
            </w:r>
            <w:r w:rsidR="003F6378">
              <w:rPr>
                <w:webHidden/>
              </w:rPr>
              <w:fldChar w:fldCharType="end"/>
            </w:r>
          </w:hyperlink>
        </w:p>
        <w:p w14:paraId="6AC815A3" w14:textId="130EE882" w:rsidR="003F6378" w:rsidRDefault="009C3430" w:rsidP="003F6378">
          <w:pPr>
            <w:pStyle w:val="Sommario1"/>
            <w:rPr>
              <w:rFonts w:eastAsiaTheme="minorEastAsia" w:cstheme="minorBidi"/>
              <w:sz w:val="22"/>
              <w:szCs w:val="22"/>
              <w:lang w:eastAsia="it-IT"/>
            </w:rPr>
          </w:pPr>
          <w:hyperlink w:anchor="_Toc42250261" w:history="1">
            <w:r w:rsidR="003F6378" w:rsidRPr="00EC09DC">
              <w:rPr>
                <w:rStyle w:val="Collegamentoipertestuale"/>
              </w:rPr>
              <w:t>Art. 3.17 Veicoli Polizia Provinciale</w:t>
            </w:r>
            <w:r w:rsidR="003F6378">
              <w:rPr>
                <w:webHidden/>
              </w:rPr>
              <w:tab/>
            </w:r>
            <w:r w:rsidR="003F6378">
              <w:rPr>
                <w:webHidden/>
              </w:rPr>
              <w:fldChar w:fldCharType="begin"/>
            </w:r>
            <w:r w:rsidR="003F6378">
              <w:rPr>
                <w:webHidden/>
              </w:rPr>
              <w:instrText xml:space="preserve"> PAGEREF _Toc42250261 \h </w:instrText>
            </w:r>
            <w:r w:rsidR="003F6378">
              <w:rPr>
                <w:webHidden/>
              </w:rPr>
            </w:r>
            <w:r w:rsidR="003F6378">
              <w:rPr>
                <w:webHidden/>
              </w:rPr>
              <w:fldChar w:fldCharType="separate"/>
            </w:r>
            <w:r w:rsidR="003F6378">
              <w:rPr>
                <w:webHidden/>
              </w:rPr>
              <w:t>15</w:t>
            </w:r>
            <w:r w:rsidR="003F6378">
              <w:rPr>
                <w:webHidden/>
              </w:rPr>
              <w:fldChar w:fldCharType="end"/>
            </w:r>
          </w:hyperlink>
        </w:p>
        <w:p w14:paraId="18F2EC67" w14:textId="4DED2EFB" w:rsidR="003F6378" w:rsidRPr="003F6378" w:rsidRDefault="009C3430" w:rsidP="003F6378">
          <w:pPr>
            <w:pStyle w:val="Sommario1"/>
            <w:rPr>
              <w:rFonts w:eastAsiaTheme="minorEastAsia" w:cstheme="minorBidi"/>
              <w:sz w:val="22"/>
              <w:szCs w:val="22"/>
              <w:lang w:eastAsia="it-IT"/>
            </w:rPr>
          </w:pPr>
          <w:hyperlink w:anchor="_Toc42250262" w:history="1">
            <w:r w:rsidR="003F6378" w:rsidRPr="003F6378">
              <w:rPr>
                <w:rStyle w:val="Collegamentoipertestuale"/>
                <w:b/>
                <w:bCs/>
              </w:rPr>
              <w:t>SEZIONE 4 - NORME CHE REGOLANO L’ASSICURAZIONE A.R.D. PER I DANNI DA INCENDIO, EVENTI SOCIO-POLITICI, EVENTI ATMOSFERICI, FURTO E RAPINA</w:t>
            </w:r>
            <w:r w:rsidR="003F6378" w:rsidRPr="003F6378">
              <w:rPr>
                <w:webHidden/>
              </w:rPr>
              <w:tab/>
            </w:r>
            <w:r w:rsidR="003F6378" w:rsidRPr="003F6378">
              <w:rPr>
                <w:webHidden/>
              </w:rPr>
              <w:fldChar w:fldCharType="begin"/>
            </w:r>
            <w:r w:rsidR="003F6378" w:rsidRPr="003F6378">
              <w:rPr>
                <w:webHidden/>
              </w:rPr>
              <w:instrText xml:space="preserve"> PAGEREF _Toc42250262 \h </w:instrText>
            </w:r>
            <w:r w:rsidR="003F6378" w:rsidRPr="003F6378">
              <w:rPr>
                <w:webHidden/>
              </w:rPr>
            </w:r>
            <w:r w:rsidR="003F6378" w:rsidRPr="003F6378">
              <w:rPr>
                <w:webHidden/>
              </w:rPr>
              <w:fldChar w:fldCharType="separate"/>
            </w:r>
            <w:r w:rsidR="003F6378" w:rsidRPr="003F6378">
              <w:rPr>
                <w:webHidden/>
              </w:rPr>
              <w:t>16</w:t>
            </w:r>
            <w:r w:rsidR="003F6378" w:rsidRPr="003F6378">
              <w:rPr>
                <w:webHidden/>
              </w:rPr>
              <w:fldChar w:fldCharType="end"/>
            </w:r>
          </w:hyperlink>
        </w:p>
        <w:p w14:paraId="3A63EB55" w14:textId="3E58FCB7" w:rsidR="003F6378" w:rsidRDefault="009C3430" w:rsidP="003F6378">
          <w:pPr>
            <w:pStyle w:val="Sommario1"/>
            <w:rPr>
              <w:rFonts w:eastAsiaTheme="minorEastAsia" w:cstheme="minorBidi"/>
              <w:sz w:val="22"/>
              <w:szCs w:val="22"/>
              <w:lang w:eastAsia="it-IT"/>
            </w:rPr>
          </w:pPr>
          <w:hyperlink w:anchor="_Toc42250263" w:history="1">
            <w:r w:rsidR="003F6378" w:rsidRPr="00EC09DC">
              <w:rPr>
                <w:rStyle w:val="Collegamentoipertestuale"/>
              </w:rPr>
              <w:t>Art. 4.1 Oggetto dell'assicurazione</w:t>
            </w:r>
            <w:r w:rsidR="003F6378">
              <w:rPr>
                <w:webHidden/>
              </w:rPr>
              <w:tab/>
            </w:r>
            <w:r w:rsidR="003F6378">
              <w:rPr>
                <w:webHidden/>
              </w:rPr>
              <w:fldChar w:fldCharType="begin"/>
            </w:r>
            <w:r w:rsidR="003F6378">
              <w:rPr>
                <w:webHidden/>
              </w:rPr>
              <w:instrText xml:space="preserve"> PAGEREF _Toc42250263 \h </w:instrText>
            </w:r>
            <w:r w:rsidR="003F6378">
              <w:rPr>
                <w:webHidden/>
              </w:rPr>
            </w:r>
            <w:r w:rsidR="003F6378">
              <w:rPr>
                <w:webHidden/>
              </w:rPr>
              <w:fldChar w:fldCharType="separate"/>
            </w:r>
            <w:r w:rsidR="003F6378">
              <w:rPr>
                <w:webHidden/>
              </w:rPr>
              <w:t>16</w:t>
            </w:r>
            <w:r w:rsidR="003F6378">
              <w:rPr>
                <w:webHidden/>
              </w:rPr>
              <w:fldChar w:fldCharType="end"/>
            </w:r>
          </w:hyperlink>
        </w:p>
        <w:p w14:paraId="2647F366" w14:textId="104BDCF5" w:rsidR="003F6378" w:rsidRDefault="009C3430" w:rsidP="003F6378">
          <w:pPr>
            <w:pStyle w:val="Sommario1"/>
            <w:rPr>
              <w:rFonts w:eastAsiaTheme="minorEastAsia" w:cstheme="minorBidi"/>
              <w:sz w:val="22"/>
              <w:szCs w:val="22"/>
              <w:lang w:eastAsia="it-IT"/>
            </w:rPr>
          </w:pPr>
          <w:hyperlink w:anchor="_Toc42250264" w:history="1">
            <w:r w:rsidR="003F6378" w:rsidRPr="00EC09DC">
              <w:rPr>
                <w:rStyle w:val="Collegamentoipertestuale"/>
              </w:rPr>
              <w:t>Art. 4.2 Esclusioni</w:t>
            </w:r>
            <w:r w:rsidR="003F6378">
              <w:rPr>
                <w:webHidden/>
              </w:rPr>
              <w:tab/>
            </w:r>
            <w:r w:rsidR="003F6378">
              <w:rPr>
                <w:webHidden/>
              </w:rPr>
              <w:fldChar w:fldCharType="begin"/>
            </w:r>
            <w:r w:rsidR="003F6378">
              <w:rPr>
                <w:webHidden/>
              </w:rPr>
              <w:instrText xml:space="preserve"> PAGEREF _Toc42250264 \h </w:instrText>
            </w:r>
            <w:r w:rsidR="003F6378">
              <w:rPr>
                <w:webHidden/>
              </w:rPr>
            </w:r>
            <w:r w:rsidR="003F6378">
              <w:rPr>
                <w:webHidden/>
              </w:rPr>
              <w:fldChar w:fldCharType="separate"/>
            </w:r>
            <w:r w:rsidR="003F6378">
              <w:rPr>
                <w:webHidden/>
              </w:rPr>
              <w:t>16</w:t>
            </w:r>
            <w:r w:rsidR="003F6378">
              <w:rPr>
                <w:webHidden/>
              </w:rPr>
              <w:fldChar w:fldCharType="end"/>
            </w:r>
          </w:hyperlink>
        </w:p>
        <w:p w14:paraId="31514987" w14:textId="1530B461" w:rsidR="003F6378" w:rsidRDefault="009C3430" w:rsidP="003F6378">
          <w:pPr>
            <w:pStyle w:val="Sommario1"/>
            <w:rPr>
              <w:rFonts w:eastAsiaTheme="minorEastAsia" w:cstheme="minorBidi"/>
              <w:sz w:val="22"/>
              <w:szCs w:val="22"/>
              <w:lang w:eastAsia="it-IT"/>
            </w:rPr>
          </w:pPr>
          <w:hyperlink w:anchor="_Toc42250265" w:history="1">
            <w:r w:rsidR="003F6378" w:rsidRPr="00EC09DC">
              <w:rPr>
                <w:rStyle w:val="Collegamentoipertestuale"/>
              </w:rPr>
              <w:t>Art. 4.3 Adeguamento del valore assicurato e del premio</w:t>
            </w:r>
            <w:r w:rsidR="003F6378">
              <w:rPr>
                <w:webHidden/>
              </w:rPr>
              <w:tab/>
            </w:r>
            <w:r w:rsidR="003F6378">
              <w:rPr>
                <w:webHidden/>
              </w:rPr>
              <w:fldChar w:fldCharType="begin"/>
            </w:r>
            <w:r w:rsidR="003F6378">
              <w:rPr>
                <w:webHidden/>
              </w:rPr>
              <w:instrText xml:space="preserve"> PAGEREF _Toc42250265 \h </w:instrText>
            </w:r>
            <w:r w:rsidR="003F6378">
              <w:rPr>
                <w:webHidden/>
              </w:rPr>
            </w:r>
            <w:r w:rsidR="003F6378">
              <w:rPr>
                <w:webHidden/>
              </w:rPr>
              <w:fldChar w:fldCharType="separate"/>
            </w:r>
            <w:r w:rsidR="003F6378">
              <w:rPr>
                <w:webHidden/>
              </w:rPr>
              <w:t>16</w:t>
            </w:r>
            <w:r w:rsidR="003F6378">
              <w:rPr>
                <w:webHidden/>
              </w:rPr>
              <w:fldChar w:fldCharType="end"/>
            </w:r>
          </w:hyperlink>
        </w:p>
        <w:p w14:paraId="167E7FBC" w14:textId="1DE8729F" w:rsidR="003F6378" w:rsidRDefault="009C3430" w:rsidP="003F6378">
          <w:pPr>
            <w:pStyle w:val="Sommario1"/>
            <w:rPr>
              <w:rFonts w:eastAsiaTheme="minorEastAsia" w:cstheme="minorBidi"/>
              <w:sz w:val="22"/>
              <w:szCs w:val="22"/>
              <w:lang w:eastAsia="it-IT"/>
            </w:rPr>
          </w:pPr>
          <w:hyperlink w:anchor="_Toc42250266" w:history="1">
            <w:r w:rsidR="003F6378" w:rsidRPr="00EC09DC">
              <w:rPr>
                <w:rStyle w:val="Collegamentoipertestuale"/>
              </w:rPr>
              <w:t>Art. 4.4 Franchigie</w:t>
            </w:r>
            <w:r w:rsidR="003F6378">
              <w:rPr>
                <w:webHidden/>
              </w:rPr>
              <w:tab/>
            </w:r>
            <w:r w:rsidR="003F6378">
              <w:rPr>
                <w:webHidden/>
              </w:rPr>
              <w:fldChar w:fldCharType="begin"/>
            </w:r>
            <w:r w:rsidR="003F6378">
              <w:rPr>
                <w:webHidden/>
              </w:rPr>
              <w:instrText xml:space="preserve"> PAGEREF _Toc42250266 \h </w:instrText>
            </w:r>
            <w:r w:rsidR="003F6378">
              <w:rPr>
                <w:webHidden/>
              </w:rPr>
            </w:r>
            <w:r w:rsidR="003F6378">
              <w:rPr>
                <w:webHidden/>
              </w:rPr>
              <w:fldChar w:fldCharType="separate"/>
            </w:r>
            <w:r w:rsidR="003F6378">
              <w:rPr>
                <w:webHidden/>
              </w:rPr>
              <w:t>16</w:t>
            </w:r>
            <w:r w:rsidR="003F6378">
              <w:rPr>
                <w:webHidden/>
              </w:rPr>
              <w:fldChar w:fldCharType="end"/>
            </w:r>
          </w:hyperlink>
        </w:p>
        <w:p w14:paraId="0DF711E9" w14:textId="6960C5F4" w:rsidR="003F6378" w:rsidRDefault="009C3430" w:rsidP="003F6378">
          <w:pPr>
            <w:pStyle w:val="Sommario1"/>
            <w:rPr>
              <w:rFonts w:eastAsiaTheme="minorEastAsia" w:cstheme="minorBidi"/>
              <w:sz w:val="22"/>
              <w:szCs w:val="22"/>
              <w:lang w:eastAsia="it-IT"/>
            </w:rPr>
          </w:pPr>
          <w:hyperlink w:anchor="_Toc42250267" w:history="1">
            <w:r w:rsidR="003F6378" w:rsidRPr="00EC09DC">
              <w:rPr>
                <w:rStyle w:val="Collegamentoipertestuale"/>
              </w:rPr>
              <w:t>Art. 4.5 Denuncia dei sinistri</w:t>
            </w:r>
            <w:r w:rsidR="003F6378">
              <w:rPr>
                <w:webHidden/>
              </w:rPr>
              <w:tab/>
            </w:r>
            <w:r w:rsidR="003F6378">
              <w:rPr>
                <w:webHidden/>
              </w:rPr>
              <w:fldChar w:fldCharType="begin"/>
            </w:r>
            <w:r w:rsidR="003F6378">
              <w:rPr>
                <w:webHidden/>
              </w:rPr>
              <w:instrText xml:space="preserve"> PAGEREF _Toc42250267 \h </w:instrText>
            </w:r>
            <w:r w:rsidR="003F6378">
              <w:rPr>
                <w:webHidden/>
              </w:rPr>
            </w:r>
            <w:r w:rsidR="003F6378">
              <w:rPr>
                <w:webHidden/>
              </w:rPr>
              <w:fldChar w:fldCharType="separate"/>
            </w:r>
            <w:r w:rsidR="003F6378">
              <w:rPr>
                <w:webHidden/>
              </w:rPr>
              <w:t>16</w:t>
            </w:r>
            <w:r w:rsidR="003F6378">
              <w:rPr>
                <w:webHidden/>
              </w:rPr>
              <w:fldChar w:fldCharType="end"/>
            </w:r>
          </w:hyperlink>
        </w:p>
        <w:p w14:paraId="5A76DD7A" w14:textId="60BAFB73" w:rsidR="003F6378" w:rsidRDefault="009C3430" w:rsidP="003F6378">
          <w:pPr>
            <w:pStyle w:val="Sommario1"/>
            <w:rPr>
              <w:rFonts w:eastAsiaTheme="minorEastAsia" w:cstheme="minorBidi"/>
              <w:sz w:val="22"/>
              <w:szCs w:val="22"/>
              <w:lang w:eastAsia="it-IT"/>
            </w:rPr>
          </w:pPr>
          <w:hyperlink w:anchor="_Toc42250268" w:history="1">
            <w:r w:rsidR="003F6378" w:rsidRPr="00EC09DC">
              <w:rPr>
                <w:rStyle w:val="Collegamentoipertestuale"/>
              </w:rPr>
              <w:t>Art. 4.6 Determinazione dell'ammontare del danno</w:t>
            </w:r>
            <w:r w:rsidR="003F6378">
              <w:rPr>
                <w:webHidden/>
              </w:rPr>
              <w:tab/>
            </w:r>
            <w:r w:rsidR="003F6378">
              <w:rPr>
                <w:webHidden/>
              </w:rPr>
              <w:fldChar w:fldCharType="begin"/>
            </w:r>
            <w:r w:rsidR="003F6378">
              <w:rPr>
                <w:webHidden/>
              </w:rPr>
              <w:instrText xml:space="preserve"> PAGEREF _Toc42250268 \h </w:instrText>
            </w:r>
            <w:r w:rsidR="003F6378">
              <w:rPr>
                <w:webHidden/>
              </w:rPr>
            </w:r>
            <w:r w:rsidR="003F6378">
              <w:rPr>
                <w:webHidden/>
              </w:rPr>
              <w:fldChar w:fldCharType="separate"/>
            </w:r>
            <w:r w:rsidR="003F6378">
              <w:rPr>
                <w:webHidden/>
              </w:rPr>
              <w:t>16</w:t>
            </w:r>
            <w:r w:rsidR="003F6378">
              <w:rPr>
                <w:webHidden/>
              </w:rPr>
              <w:fldChar w:fldCharType="end"/>
            </w:r>
          </w:hyperlink>
        </w:p>
        <w:p w14:paraId="1D1B7640" w14:textId="4A71C91E" w:rsidR="003F6378" w:rsidRDefault="009C3430" w:rsidP="003F6378">
          <w:pPr>
            <w:pStyle w:val="Sommario1"/>
            <w:rPr>
              <w:rFonts w:eastAsiaTheme="minorEastAsia" w:cstheme="minorBidi"/>
              <w:sz w:val="22"/>
              <w:szCs w:val="22"/>
              <w:lang w:eastAsia="it-IT"/>
            </w:rPr>
          </w:pPr>
          <w:hyperlink w:anchor="_Toc42250269" w:history="1">
            <w:r w:rsidR="003F6378" w:rsidRPr="00EC09DC">
              <w:rPr>
                <w:rStyle w:val="Collegamentoipertestuale"/>
              </w:rPr>
              <w:t>Art. 4.7 Procedura per la valutazione del danno</w:t>
            </w:r>
            <w:r w:rsidR="003F6378">
              <w:rPr>
                <w:webHidden/>
              </w:rPr>
              <w:tab/>
            </w:r>
            <w:r w:rsidR="003F6378">
              <w:rPr>
                <w:webHidden/>
              </w:rPr>
              <w:fldChar w:fldCharType="begin"/>
            </w:r>
            <w:r w:rsidR="003F6378">
              <w:rPr>
                <w:webHidden/>
              </w:rPr>
              <w:instrText xml:space="preserve"> PAGEREF _Toc42250269 \h </w:instrText>
            </w:r>
            <w:r w:rsidR="003F6378">
              <w:rPr>
                <w:webHidden/>
              </w:rPr>
            </w:r>
            <w:r w:rsidR="003F6378">
              <w:rPr>
                <w:webHidden/>
              </w:rPr>
              <w:fldChar w:fldCharType="separate"/>
            </w:r>
            <w:r w:rsidR="003F6378">
              <w:rPr>
                <w:webHidden/>
              </w:rPr>
              <w:t>17</w:t>
            </w:r>
            <w:r w:rsidR="003F6378">
              <w:rPr>
                <w:webHidden/>
              </w:rPr>
              <w:fldChar w:fldCharType="end"/>
            </w:r>
          </w:hyperlink>
        </w:p>
        <w:p w14:paraId="4194426D" w14:textId="17DE0235" w:rsidR="003F6378" w:rsidRDefault="009C3430" w:rsidP="003F6378">
          <w:pPr>
            <w:pStyle w:val="Sommario1"/>
            <w:rPr>
              <w:rFonts w:eastAsiaTheme="minorEastAsia" w:cstheme="minorBidi"/>
              <w:sz w:val="22"/>
              <w:szCs w:val="22"/>
              <w:lang w:eastAsia="it-IT"/>
            </w:rPr>
          </w:pPr>
          <w:hyperlink w:anchor="_Toc42250270" w:history="1">
            <w:r w:rsidR="003F6378" w:rsidRPr="00EC09DC">
              <w:rPr>
                <w:rStyle w:val="Collegamentoipertestuale"/>
              </w:rPr>
              <w:t>Art. 4.8 Pagamento dell'indennizzo</w:t>
            </w:r>
            <w:r w:rsidR="003F6378">
              <w:rPr>
                <w:webHidden/>
              </w:rPr>
              <w:tab/>
            </w:r>
            <w:r w:rsidR="003F6378">
              <w:rPr>
                <w:webHidden/>
              </w:rPr>
              <w:fldChar w:fldCharType="begin"/>
            </w:r>
            <w:r w:rsidR="003F6378">
              <w:rPr>
                <w:webHidden/>
              </w:rPr>
              <w:instrText xml:space="preserve"> PAGEREF _Toc42250270 \h </w:instrText>
            </w:r>
            <w:r w:rsidR="003F6378">
              <w:rPr>
                <w:webHidden/>
              </w:rPr>
            </w:r>
            <w:r w:rsidR="003F6378">
              <w:rPr>
                <w:webHidden/>
              </w:rPr>
              <w:fldChar w:fldCharType="separate"/>
            </w:r>
            <w:r w:rsidR="003F6378">
              <w:rPr>
                <w:webHidden/>
              </w:rPr>
              <w:t>17</w:t>
            </w:r>
            <w:r w:rsidR="003F6378">
              <w:rPr>
                <w:webHidden/>
              </w:rPr>
              <w:fldChar w:fldCharType="end"/>
            </w:r>
          </w:hyperlink>
        </w:p>
        <w:p w14:paraId="6FC52CE1" w14:textId="63E4D749" w:rsidR="003F6378" w:rsidRDefault="009C3430" w:rsidP="003F6378">
          <w:pPr>
            <w:pStyle w:val="Sommario1"/>
            <w:rPr>
              <w:rFonts w:eastAsiaTheme="minorEastAsia" w:cstheme="minorBidi"/>
              <w:sz w:val="22"/>
              <w:szCs w:val="22"/>
              <w:lang w:eastAsia="it-IT"/>
            </w:rPr>
          </w:pPr>
          <w:hyperlink w:anchor="_Toc42250271" w:history="1">
            <w:r w:rsidR="003F6378" w:rsidRPr="00EC09DC">
              <w:rPr>
                <w:rStyle w:val="Collegamentoipertestuale"/>
              </w:rPr>
              <w:t>Art. 4.9 Recupero delle cose rubate</w:t>
            </w:r>
            <w:r w:rsidR="003F6378">
              <w:rPr>
                <w:webHidden/>
              </w:rPr>
              <w:tab/>
            </w:r>
            <w:r w:rsidR="003F6378">
              <w:rPr>
                <w:webHidden/>
              </w:rPr>
              <w:fldChar w:fldCharType="begin"/>
            </w:r>
            <w:r w:rsidR="003F6378">
              <w:rPr>
                <w:webHidden/>
              </w:rPr>
              <w:instrText xml:space="preserve"> PAGEREF _Toc42250271 \h </w:instrText>
            </w:r>
            <w:r w:rsidR="003F6378">
              <w:rPr>
                <w:webHidden/>
              </w:rPr>
            </w:r>
            <w:r w:rsidR="003F6378">
              <w:rPr>
                <w:webHidden/>
              </w:rPr>
              <w:fldChar w:fldCharType="separate"/>
            </w:r>
            <w:r w:rsidR="003F6378">
              <w:rPr>
                <w:webHidden/>
              </w:rPr>
              <w:t>17</w:t>
            </w:r>
            <w:r w:rsidR="003F6378">
              <w:rPr>
                <w:webHidden/>
              </w:rPr>
              <w:fldChar w:fldCharType="end"/>
            </w:r>
          </w:hyperlink>
        </w:p>
        <w:p w14:paraId="7A57B968" w14:textId="2842A0D3" w:rsidR="003F6378" w:rsidRDefault="009C3430" w:rsidP="003F6378">
          <w:pPr>
            <w:pStyle w:val="Sommario1"/>
            <w:rPr>
              <w:rFonts w:eastAsiaTheme="minorEastAsia" w:cstheme="minorBidi"/>
              <w:sz w:val="22"/>
              <w:szCs w:val="22"/>
              <w:lang w:eastAsia="it-IT"/>
            </w:rPr>
          </w:pPr>
          <w:hyperlink w:anchor="_Toc42250272" w:history="1">
            <w:r w:rsidR="003F6378" w:rsidRPr="00EC09DC">
              <w:rPr>
                <w:rStyle w:val="Collegamentoipertestuale"/>
              </w:rPr>
              <w:t>Art. 4.10 Danni derivanti da colpa grave</w:t>
            </w:r>
            <w:r w:rsidR="003F6378">
              <w:rPr>
                <w:webHidden/>
              </w:rPr>
              <w:tab/>
            </w:r>
            <w:r w:rsidR="003F6378">
              <w:rPr>
                <w:webHidden/>
              </w:rPr>
              <w:fldChar w:fldCharType="begin"/>
            </w:r>
            <w:r w:rsidR="003F6378">
              <w:rPr>
                <w:webHidden/>
              </w:rPr>
              <w:instrText xml:space="preserve"> PAGEREF _Toc42250272 \h </w:instrText>
            </w:r>
            <w:r w:rsidR="003F6378">
              <w:rPr>
                <w:webHidden/>
              </w:rPr>
            </w:r>
            <w:r w:rsidR="003F6378">
              <w:rPr>
                <w:webHidden/>
              </w:rPr>
              <w:fldChar w:fldCharType="separate"/>
            </w:r>
            <w:r w:rsidR="003F6378">
              <w:rPr>
                <w:webHidden/>
              </w:rPr>
              <w:t>17</w:t>
            </w:r>
            <w:r w:rsidR="003F6378">
              <w:rPr>
                <w:webHidden/>
              </w:rPr>
              <w:fldChar w:fldCharType="end"/>
            </w:r>
          </w:hyperlink>
        </w:p>
        <w:p w14:paraId="1270CCC9" w14:textId="39F83E03" w:rsidR="003F6378" w:rsidRPr="003F6378" w:rsidRDefault="009C3430" w:rsidP="003F6378">
          <w:pPr>
            <w:pStyle w:val="Sommario1"/>
            <w:rPr>
              <w:rFonts w:eastAsiaTheme="minorEastAsia" w:cstheme="minorBidi"/>
              <w:sz w:val="22"/>
              <w:szCs w:val="22"/>
              <w:lang w:eastAsia="it-IT"/>
            </w:rPr>
          </w:pPr>
          <w:hyperlink w:anchor="_Toc42250273" w:history="1">
            <w:r w:rsidR="003F6378" w:rsidRPr="003F6378">
              <w:rPr>
                <w:rStyle w:val="Collegamentoipertestuale"/>
                <w:b/>
                <w:bCs/>
              </w:rPr>
              <w:t>SCHEDA TECNICA RIEPILOGATIVA DELLE COPERTURE PRESTATE</w:t>
            </w:r>
            <w:r w:rsidR="003F6378" w:rsidRPr="003F6378">
              <w:rPr>
                <w:webHidden/>
              </w:rPr>
              <w:tab/>
            </w:r>
            <w:r w:rsidR="003F6378" w:rsidRPr="003F6378">
              <w:rPr>
                <w:webHidden/>
              </w:rPr>
              <w:fldChar w:fldCharType="begin"/>
            </w:r>
            <w:r w:rsidR="003F6378" w:rsidRPr="003F6378">
              <w:rPr>
                <w:webHidden/>
              </w:rPr>
              <w:instrText xml:space="preserve"> PAGEREF _Toc42250273 \h </w:instrText>
            </w:r>
            <w:r w:rsidR="003F6378" w:rsidRPr="003F6378">
              <w:rPr>
                <w:webHidden/>
              </w:rPr>
            </w:r>
            <w:r w:rsidR="003F6378" w:rsidRPr="003F6378">
              <w:rPr>
                <w:webHidden/>
              </w:rPr>
              <w:fldChar w:fldCharType="separate"/>
            </w:r>
            <w:r w:rsidR="003F6378" w:rsidRPr="003F6378">
              <w:rPr>
                <w:webHidden/>
              </w:rPr>
              <w:t>18</w:t>
            </w:r>
            <w:r w:rsidR="003F6378" w:rsidRPr="003F6378">
              <w:rPr>
                <w:webHidden/>
              </w:rPr>
              <w:fldChar w:fldCharType="end"/>
            </w:r>
          </w:hyperlink>
        </w:p>
        <w:p w14:paraId="0C6CF431" w14:textId="04E00CF1" w:rsidR="003F6378" w:rsidRDefault="009C3430">
          <w:pPr>
            <w:pStyle w:val="Sommario3"/>
            <w:rPr>
              <w:rFonts w:eastAsiaTheme="minorEastAsia" w:cstheme="minorBidi"/>
              <w:b w:val="0"/>
              <w:sz w:val="22"/>
              <w:szCs w:val="22"/>
              <w:lang w:eastAsia="it-IT"/>
            </w:rPr>
          </w:pPr>
          <w:hyperlink w:anchor="_Toc42250274" w:history="1">
            <w:r w:rsidR="003F6378" w:rsidRPr="00EC09DC">
              <w:rPr>
                <w:rStyle w:val="Collegamentoipertestuale"/>
              </w:rPr>
              <w:t>SCHEDA DI POLIZZA</w:t>
            </w:r>
            <w:r w:rsidR="003F6378">
              <w:rPr>
                <w:webHidden/>
              </w:rPr>
              <w:tab/>
            </w:r>
            <w:r w:rsidR="003F6378">
              <w:rPr>
                <w:webHidden/>
              </w:rPr>
              <w:fldChar w:fldCharType="begin"/>
            </w:r>
            <w:r w:rsidR="003F6378">
              <w:rPr>
                <w:webHidden/>
              </w:rPr>
              <w:instrText xml:space="preserve"> PAGEREF _Toc42250274 \h </w:instrText>
            </w:r>
            <w:r w:rsidR="003F6378">
              <w:rPr>
                <w:webHidden/>
              </w:rPr>
            </w:r>
            <w:r w:rsidR="003F6378">
              <w:rPr>
                <w:webHidden/>
              </w:rPr>
              <w:fldChar w:fldCharType="separate"/>
            </w:r>
            <w:r w:rsidR="003F6378">
              <w:rPr>
                <w:webHidden/>
              </w:rPr>
              <w:t>19</w:t>
            </w:r>
            <w:r w:rsidR="003F6378">
              <w:rPr>
                <w:webHidden/>
              </w:rPr>
              <w:fldChar w:fldCharType="end"/>
            </w:r>
          </w:hyperlink>
        </w:p>
        <w:p w14:paraId="016F5913" w14:textId="4AE0C5FB" w:rsidR="005C5954" w:rsidRDefault="005C5954" w:rsidP="00B55466">
          <w:pPr>
            <w:spacing w:after="0" w:line="240" w:lineRule="auto"/>
          </w:pPr>
          <w:r>
            <w:rPr>
              <w:b/>
              <w:bCs/>
            </w:rPr>
            <w:fldChar w:fldCharType="end"/>
          </w:r>
        </w:p>
      </w:sdtContent>
    </w:sdt>
    <w:p w14:paraId="27B8DF48" w14:textId="77777777" w:rsidR="00F5654D" w:rsidRDefault="00F5654D">
      <w:pPr>
        <w:rPr>
          <w:b/>
        </w:rPr>
      </w:pPr>
      <w:r>
        <w:rPr>
          <w:b/>
        </w:rPr>
        <w:br w:type="page"/>
      </w:r>
    </w:p>
    <w:p w14:paraId="7A5A9B87" w14:textId="77777777" w:rsidR="0034125A" w:rsidRPr="00887DAC" w:rsidRDefault="0034125A" w:rsidP="00887DAC">
      <w:pPr>
        <w:pStyle w:val="Titolo1"/>
        <w:jc w:val="center"/>
        <w:rPr>
          <w:rFonts w:cs="Tahoma"/>
        </w:rPr>
      </w:pPr>
      <w:bookmarkStart w:id="0" w:name="_Toc42250212"/>
      <w:r w:rsidRPr="00887DAC">
        <w:rPr>
          <w:rFonts w:cs="Tahoma"/>
        </w:rPr>
        <w:lastRenderedPageBreak/>
        <w:t>DEFINIZIONI</w:t>
      </w:r>
      <w:bookmarkEnd w:id="0"/>
    </w:p>
    <w:p w14:paraId="010D959A" w14:textId="77777777" w:rsidR="0034125A" w:rsidRPr="000817CC" w:rsidRDefault="0034125A" w:rsidP="000817CC">
      <w:pPr>
        <w:spacing w:after="0" w:line="240" w:lineRule="auto"/>
        <w:jc w:val="both"/>
        <w:rPr>
          <w:rFonts w:cs="Tahoma"/>
        </w:rPr>
      </w:pPr>
    </w:p>
    <w:p w14:paraId="0130E115" w14:textId="77777777" w:rsidR="0034125A" w:rsidRDefault="0034125A"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0817CC">
        <w:rPr>
          <w:rFonts w:cs="Tahoma"/>
        </w:rPr>
        <w:t>Ai seguenti termini, le Parti attribuiscono il significato qui precisato:</w:t>
      </w:r>
    </w:p>
    <w:p w14:paraId="4B379595" w14:textId="77777777" w:rsidR="000817CC" w:rsidRDefault="000817CC"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2E7247E3" w14:textId="77777777" w:rsidR="000817CC" w:rsidRPr="0000260C" w:rsidRDefault="000817CC"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b/>
        </w:rPr>
      </w:pPr>
      <w:r w:rsidRPr="0000260C">
        <w:rPr>
          <w:rFonts w:cs="Tahoma"/>
          <w:b/>
        </w:rPr>
        <w:t xml:space="preserve">Assicurato: </w:t>
      </w:r>
    </w:p>
    <w:p w14:paraId="713C9705" w14:textId="77777777" w:rsidR="000817CC" w:rsidRDefault="000817CC"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0817CC">
        <w:rPr>
          <w:rFonts w:cs="Tahoma"/>
        </w:rPr>
        <w:t>La persona fisica o giuridica la cui responsabilità civile è coperta con il contratto o - per le altre garanzie operanti - il cui interesse è protetto dall’assicurazione</w:t>
      </w:r>
      <w:r>
        <w:rPr>
          <w:rFonts w:cs="Tahoma"/>
        </w:rPr>
        <w:t>.</w:t>
      </w:r>
    </w:p>
    <w:p w14:paraId="3C7A8690"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438923F2" w14:textId="77777777" w:rsidR="00294CE9" w:rsidRPr="000817CC" w:rsidRDefault="00294CE9" w:rsidP="00294CE9">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0817CC">
        <w:rPr>
          <w:rFonts w:cs="Tahoma"/>
          <w:b/>
        </w:rPr>
        <w:t>Compagnia e/o Società</w:t>
      </w:r>
      <w:r>
        <w:rPr>
          <w:rFonts w:cs="Tahoma"/>
          <w:b/>
        </w:rPr>
        <w:t xml:space="preserve">: </w:t>
      </w:r>
      <w:r w:rsidRPr="000817CC">
        <w:rPr>
          <w:rFonts w:cs="Tahoma"/>
        </w:rPr>
        <w:t>L’Impresa Assicuratrice che presta le garanzie.</w:t>
      </w:r>
    </w:p>
    <w:p w14:paraId="7F34C863" w14:textId="77777777" w:rsidR="00294CE9" w:rsidRDefault="00294CE9" w:rsidP="00294CE9">
      <w:pPr>
        <w:spacing w:after="0" w:line="240" w:lineRule="auto"/>
        <w:jc w:val="both"/>
        <w:rPr>
          <w:rFonts w:cs="Tahoma"/>
        </w:rPr>
      </w:pPr>
    </w:p>
    <w:p w14:paraId="26F87720" w14:textId="77777777" w:rsidR="00294CE9" w:rsidRDefault="00294CE9" w:rsidP="00294CE9">
      <w:pPr>
        <w:spacing w:after="0" w:line="240" w:lineRule="auto"/>
        <w:jc w:val="both"/>
        <w:rPr>
          <w:rFonts w:cs="Tahoma"/>
        </w:rPr>
      </w:pPr>
      <w:r w:rsidRPr="000817CC">
        <w:rPr>
          <w:rFonts w:cs="Tahoma"/>
          <w:b/>
        </w:rPr>
        <w:t>Contraente</w:t>
      </w:r>
      <w:r>
        <w:rPr>
          <w:rFonts w:cs="Tahoma"/>
          <w:b/>
        </w:rPr>
        <w:t>:</w:t>
      </w:r>
      <w:r w:rsidRPr="000817CC">
        <w:rPr>
          <w:rFonts w:cs="Tahoma"/>
        </w:rPr>
        <w:t xml:space="preserve"> </w:t>
      </w:r>
      <w:r>
        <w:rPr>
          <w:rFonts w:cs="Tahoma"/>
        </w:rPr>
        <w:t>Il soggetto che stipula l’</w:t>
      </w:r>
      <w:r w:rsidRPr="000817CC">
        <w:rPr>
          <w:rFonts w:cs="Tahoma"/>
        </w:rPr>
        <w:t>assicurazione riportato sul frontespizio della presente polizza.</w:t>
      </w:r>
    </w:p>
    <w:p w14:paraId="24FED587"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5F5259C8" w14:textId="77777777" w:rsidR="00294CE9" w:rsidRDefault="00294CE9" w:rsidP="00294CE9">
      <w:pPr>
        <w:spacing w:after="0" w:line="240" w:lineRule="auto"/>
        <w:jc w:val="both"/>
        <w:rPr>
          <w:rFonts w:cs="Tahoma"/>
        </w:rPr>
      </w:pPr>
      <w:r w:rsidRPr="00294CE9">
        <w:rPr>
          <w:rFonts w:cs="Tahoma"/>
          <w:b/>
        </w:rPr>
        <w:t>Polizza:</w:t>
      </w:r>
      <w:r>
        <w:rPr>
          <w:rFonts w:cs="Tahoma"/>
        </w:rPr>
        <w:t xml:space="preserve"> </w:t>
      </w:r>
      <w:r w:rsidRPr="000817CC">
        <w:rPr>
          <w:rFonts w:cs="Tahoma"/>
          <w:bCs/>
        </w:rPr>
        <w:t xml:space="preserve">La somma fino a concorrenza della quale </w:t>
      </w:r>
      <w:smartTag w:uri="urn:schemas-microsoft-com:office:smarttags" w:element="PersonName">
        <w:smartTagPr>
          <w:attr w:name="ProductID" w:val="la Societ￠"/>
        </w:smartTagPr>
        <w:r w:rsidRPr="000817CC">
          <w:rPr>
            <w:rFonts w:cs="Tahoma"/>
            <w:bCs/>
          </w:rPr>
          <w:t>la Società</w:t>
        </w:r>
      </w:smartTag>
      <w:r w:rsidRPr="000817CC">
        <w:rPr>
          <w:rFonts w:cs="Tahoma"/>
          <w:bCs/>
        </w:rPr>
        <w:t xml:space="preserve"> presta l’assicurazione.</w:t>
      </w:r>
    </w:p>
    <w:p w14:paraId="754B4145" w14:textId="77777777" w:rsidR="00294CE9" w:rsidRDefault="00294CE9" w:rsidP="00294CE9">
      <w:pPr>
        <w:spacing w:after="0" w:line="240" w:lineRule="auto"/>
        <w:jc w:val="both"/>
        <w:rPr>
          <w:rFonts w:cs="Tahoma"/>
          <w:b/>
        </w:rPr>
      </w:pPr>
    </w:p>
    <w:p w14:paraId="6313D852" w14:textId="77777777" w:rsidR="00294CE9" w:rsidRPr="000817CC" w:rsidRDefault="00294CE9" w:rsidP="00294CE9">
      <w:pPr>
        <w:spacing w:after="0" w:line="240" w:lineRule="auto"/>
        <w:jc w:val="both"/>
        <w:rPr>
          <w:rFonts w:cs="Tahoma"/>
        </w:rPr>
      </w:pPr>
      <w:r w:rsidRPr="000817CC">
        <w:rPr>
          <w:rFonts w:cs="Tahoma"/>
          <w:b/>
        </w:rPr>
        <w:t>Premio</w:t>
      </w:r>
      <w:r>
        <w:rPr>
          <w:rFonts w:cs="Tahoma"/>
          <w:b/>
        </w:rPr>
        <w:t>:</w:t>
      </w:r>
      <w:r w:rsidRPr="0000260C">
        <w:rPr>
          <w:rFonts w:cs="Tahoma"/>
        </w:rPr>
        <w:t xml:space="preserve"> </w:t>
      </w:r>
      <w:r w:rsidRPr="000817CC">
        <w:rPr>
          <w:rFonts w:cs="Tahoma"/>
        </w:rPr>
        <w:t>La somma dovuta dal Contraente alla Società.</w:t>
      </w:r>
    </w:p>
    <w:p w14:paraId="0B5E9D21"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47BEBE93" w14:textId="77777777" w:rsidR="00294CE9" w:rsidRDefault="00294CE9" w:rsidP="00294CE9">
      <w:pPr>
        <w:spacing w:after="0" w:line="240" w:lineRule="auto"/>
        <w:jc w:val="both"/>
        <w:rPr>
          <w:rFonts w:cs="Tahoma"/>
        </w:rPr>
      </w:pPr>
      <w:r w:rsidRPr="00294CE9">
        <w:rPr>
          <w:rFonts w:cs="Tahoma"/>
          <w:b/>
          <w:bCs/>
        </w:rPr>
        <w:t>Massimale:</w:t>
      </w:r>
      <w:r>
        <w:rPr>
          <w:rFonts w:cs="Tahoma"/>
          <w:bCs/>
        </w:rPr>
        <w:t xml:space="preserve"> </w:t>
      </w:r>
      <w:r w:rsidRPr="000817CC">
        <w:rPr>
          <w:rFonts w:cs="Tahoma"/>
          <w:bCs/>
        </w:rPr>
        <w:t xml:space="preserve">La somma fino a concorrenza della quale </w:t>
      </w:r>
      <w:smartTag w:uri="urn:schemas-microsoft-com:office:smarttags" w:element="PersonName">
        <w:smartTagPr>
          <w:attr w:name="ProductID" w:val="la Societ￠"/>
        </w:smartTagPr>
        <w:r w:rsidRPr="000817CC">
          <w:rPr>
            <w:rFonts w:cs="Tahoma"/>
            <w:bCs/>
          </w:rPr>
          <w:t>la Società</w:t>
        </w:r>
      </w:smartTag>
      <w:r w:rsidRPr="000817CC">
        <w:rPr>
          <w:rFonts w:cs="Tahoma"/>
          <w:bCs/>
        </w:rPr>
        <w:t xml:space="preserve"> presta l’assicurazione.</w:t>
      </w:r>
    </w:p>
    <w:p w14:paraId="7BA1E118" w14:textId="77777777" w:rsidR="000817CC" w:rsidRDefault="000817CC"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0C4551CE" w14:textId="77777777" w:rsidR="00294CE9" w:rsidRDefault="00294CE9" w:rsidP="00294CE9">
      <w:pPr>
        <w:spacing w:after="0" w:line="240" w:lineRule="auto"/>
        <w:jc w:val="both"/>
        <w:rPr>
          <w:rFonts w:cs="Tahoma"/>
        </w:rPr>
      </w:pPr>
      <w:r w:rsidRPr="000817CC">
        <w:rPr>
          <w:rFonts w:cs="Tahoma"/>
          <w:b/>
        </w:rPr>
        <w:t>Rischio</w:t>
      </w:r>
      <w:r>
        <w:rPr>
          <w:rFonts w:cs="Tahoma"/>
          <w:b/>
        </w:rPr>
        <w:t xml:space="preserve">: </w:t>
      </w:r>
      <w:r w:rsidRPr="000817CC">
        <w:rPr>
          <w:rFonts w:cs="Tahoma"/>
        </w:rPr>
        <w:t>La probabilità che si verifichi il sinistro.</w:t>
      </w:r>
    </w:p>
    <w:p w14:paraId="5A5FF785"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2EA77F30" w14:textId="77777777" w:rsidR="00294CE9" w:rsidRDefault="00294CE9" w:rsidP="00294CE9">
      <w:pPr>
        <w:spacing w:after="0" w:line="240" w:lineRule="auto"/>
        <w:jc w:val="both"/>
        <w:rPr>
          <w:rFonts w:cs="Tahoma"/>
        </w:rPr>
      </w:pPr>
      <w:r w:rsidRPr="000817CC">
        <w:rPr>
          <w:rFonts w:cs="Tahoma"/>
          <w:b/>
        </w:rPr>
        <w:t>Sinistro</w:t>
      </w:r>
      <w:r>
        <w:rPr>
          <w:rFonts w:cs="Tahoma"/>
          <w:b/>
        </w:rPr>
        <w:t xml:space="preserve">: </w:t>
      </w:r>
      <w:r w:rsidRPr="000817CC">
        <w:rPr>
          <w:rFonts w:cs="Tahoma"/>
        </w:rPr>
        <w:t>Il verificarsi del fatto dannoso per il quale è prestata l’assicurazione.</w:t>
      </w:r>
    </w:p>
    <w:p w14:paraId="6AC70E0E"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71732312" w14:textId="77777777" w:rsidR="00294CE9" w:rsidRDefault="00294CE9" w:rsidP="00294CE9">
      <w:pPr>
        <w:spacing w:after="0" w:line="240" w:lineRule="auto"/>
        <w:jc w:val="both"/>
        <w:rPr>
          <w:rFonts w:cs="Tahoma"/>
          <w:b/>
        </w:rPr>
      </w:pPr>
      <w:r w:rsidRPr="000817CC">
        <w:rPr>
          <w:rFonts w:cs="Tahoma"/>
          <w:b/>
        </w:rPr>
        <w:t>Franchigia</w:t>
      </w:r>
      <w:r>
        <w:rPr>
          <w:rFonts w:cs="Tahoma"/>
          <w:b/>
        </w:rPr>
        <w:t xml:space="preserve">: </w:t>
      </w:r>
    </w:p>
    <w:p w14:paraId="691570A2" w14:textId="77777777" w:rsidR="00294CE9" w:rsidRDefault="00294CE9" w:rsidP="00294CE9">
      <w:pPr>
        <w:spacing w:after="0" w:line="240" w:lineRule="auto"/>
        <w:jc w:val="both"/>
        <w:rPr>
          <w:rFonts w:cs="Tahoma"/>
        </w:rPr>
      </w:pPr>
      <w:r w:rsidRPr="000817CC">
        <w:rPr>
          <w:rFonts w:cs="Tahoma"/>
        </w:rPr>
        <w:t>L’importo contrattualmente pattuito che rimane a carico dell’Assicurato e/o del Contraente in caso di sinistro.</w:t>
      </w:r>
    </w:p>
    <w:p w14:paraId="768EE3DF"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62C8C6DD" w14:textId="77777777" w:rsidR="00294CE9" w:rsidRPr="000817CC" w:rsidRDefault="00294CE9" w:rsidP="00294CE9">
      <w:pPr>
        <w:spacing w:after="0" w:line="240" w:lineRule="auto"/>
        <w:jc w:val="both"/>
        <w:rPr>
          <w:rFonts w:cs="Tahoma"/>
          <w:b/>
        </w:rPr>
      </w:pPr>
      <w:r w:rsidRPr="000817CC">
        <w:rPr>
          <w:rFonts w:cs="Tahoma"/>
          <w:b/>
        </w:rPr>
        <w:t>Scoperto</w:t>
      </w:r>
      <w:r>
        <w:rPr>
          <w:rFonts w:cs="Tahoma"/>
          <w:b/>
        </w:rPr>
        <w:t xml:space="preserve">: </w:t>
      </w:r>
      <w:r w:rsidRPr="000817CC">
        <w:rPr>
          <w:rFonts w:cs="Tahoma"/>
        </w:rPr>
        <w:t>La percentuale del danno indennizzabile (con l’eventuale minimo) che rimane a carico dell'Assicurato in caso di sinistro.</w:t>
      </w:r>
    </w:p>
    <w:p w14:paraId="4B81F901"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543A8AB5" w14:textId="77777777" w:rsidR="00294CE9" w:rsidRDefault="00294CE9" w:rsidP="00294CE9">
      <w:pPr>
        <w:spacing w:after="0" w:line="240" w:lineRule="auto"/>
        <w:jc w:val="both"/>
        <w:rPr>
          <w:rFonts w:cs="Tahoma"/>
        </w:rPr>
      </w:pPr>
      <w:r w:rsidRPr="000817CC">
        <w:rPr>
          <w:rFonts w:cs="Tahoma"/>
          <w:b/>
        </w:rPr>
        <w:t>Indennizzo</w:t>
      </w:r>
      <w:r>
        <w:rPr>
          <w:rFonts w:cs="Tahoma"/>
          <w:b/>
        </w:rPr>
        <w:t xml:space="preserve">: </w:t>
      </w:r>
      <w:r w:rsidRPr="000817CC">
        <w:rPr>
          <w:rFonts w:cs="Tahoma"/>
        </w:rPr>
        <w:t>La somma pagata dalla Società all’Assicurato o al beneficiario in caso di sinistro</w:t>
      </w:r>
      <w:r>
        <w:rPr>
          <w:rFonts w:cs="Tahoma"/>
        </w:rPr>
        <w:t>.</w:t>
      </w:r>
    </w:p>
    <w:p w14:paraId="64E81872"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36FEAD53" w14:textId="77777777" w:rsidR="00294CE9" w:rsidRDefault="00294CE9" w:rsidP="00294CE9">
      <w:pPr>
        <w:spacing w:after="0" w:line="240" w:lineRule="auto"/>
        <w:jc w:val="both"/>
        <w:rPr>
          <w:rFonts w:cs="Tahoma"/>
          <w:b/>
        </w:rPr>
      </w:pPr>
      <w:r w:rsidRPr="000817CC">
        <w:rPr>
          <w:rFonts w:cs="Tahoma"/>
          <w:b/>
        </w:rPr>
        <w:t>Codice delle Assicurazioni</w:t>
      </w:r>
      <w:r>
        <w:rPr>
          <w:rFonts w:cs="Tahoma"/>
          <w:b/>
        </w:rPr>
        <w:t>:</w:t>
      </w:r>
    </w:p>
    <w:p w14:paraId="634C0FCF" w14:textId="77777777" w:rsidR="00294CE9" w:rsidRPr="000817CC" w:rsidRDefault="00294CE9" w:rsidP="00294CE9">
      <w:pPr>
        <w:spacing w:after="0" w:line="240" w:lineRule="auto"/>
        <w:jc w:val="both"/>
        <w:rPr>
          <w:rFonts w:cs="Tahoma"/>
        </w:rPr>
      </w:pPr>
      <w:r w:rsidRPr="000817CC">
        <w:rPr>
          <w:rFonts w:cs="Tahoma"/>
        </w:rPr>
        <w:t xml:space="preserve">Il Codice delle Assicurazioni Private di cui al Decreto Legislativo 7 settembre 2005, n. 209 e ss.mm. e ii. </w:t>
      </w:r>
    </w:p>
    <w:p w14:paraId="78075D0D"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4D89A84B" w14:textId="77777777" w:rsidR="00294CE9" w:rsidRPr="0000260C" w:rsidRDefault="00294CE9" w:rsidP="00294CE9">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b/>
        </w:rPr>
      </w:pPr>
      <w:r w:rsidRPr="0000260C">
        <w:rPr>
          <w:rFonts w:cs="Tahoma"/>
          <w:b/>
        </w:rPr>
        <w:t xml:space="preserve">Attestazione sullo stato di rischio: </w:t>
      </w:r>
    </w:p>
    <w:p w14:paraId="350A26BB" w14:textId="77777777" w:rsidR="00294CE9" w:rsidRPr="000817CC" w:rsidRDefault="00294CE9" w:rsidP="00294CE9">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0817CC">
        <w:rPr>
          <w:rFonts w:cs="Tahoma"/>
          <w:noProof/>
        </w:rPr>
        <w:t>Il documento che certifica l’esistenza o meno di sinistri denunciati nel per</w:t>
      </w:r>
      <w:r>
        <w:rPr>
          <w:rFonts w:cs="Tahoma"/>
          <w:noProof/>
        </w:rPr>
        <w:t>iodo di osservazione precedente.</w:t>
      </w:r>
    </w:p>
    <w:p w14:paraId="617C9379" w14:textId="77777777" w:rsidR="00294CE9" w:rsidRDefault="00294CE9" w:rsidP="00294CE9">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03326400" w14:textId="77777777" w:rsidR="00294CE9" w:rsidRDefault="00294CE9" w:rsidP="00294CE9">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0817CC">
        <w:rPr>
          <w:rFonts w:cs="Tahoma"/>
          <w:b/>
          <w:bCs/>
        </w:rPr>
        <w:t>Classe di Conversione Universale o C.U.</w:t>
      </w:r>
      <w:r>
        <w:rPr>
          <w:rFonts w:cs="Tahoma"/>
          <w:b/>
          <w:bCs/>
        </w:rPr>
        <w:t>:</w:t>
      </w:r>
    </w:p>
    <w:p w14:paraId="3F32FBB6" w14:textId="77777777" w:rsidR="00294CE9" w:rsidRDefault="00294CE9" w:rsidP="00294CE9">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0817CC">
        <w:rPr>
          <w:rFonts w:cs="Tahoma"/>
        </w:rPr>
        <w:t>La classe di merito di riferimento per tutte le Imprese di assicurazione che, in base alla vigente normativa, è assegnata al contratto RCA relativamente ai veicoli assicurati con forme tariffarie che prevedono riduzioni o maggiorazioni di premio, correlate al verificarsi o meno di sinistri durante il periodo di osservazione.</w:t>
      </w:r>
    </w:p>
    <w:p w14:paraId="21EF594D" w14:textId="77777777" w:rsidR="00294CE9" w:rsidRDefault="00294CE9"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7641A3D4" w14:textId="77777777" w:rsidR="000817CC" w:rsidRDefault="000817CC" w:rsidP="000817CC">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00260C">
        <w:rPr>
          <w:rFonts w:cs="Tahoma"/>
          <w:b/>
        </w:rPr>
        <w:t>Accessori:</w:t>
      </w:r>
      <w:r>
        <w:rPr>
          <w:rFonts w:cs="Tahoma"/>
        </w:rPr>
        <w:t xml:space="preserve"> I seguenti equipaggiamenti:</w:t>
      </w:r>
    </w:p>
    <w:p w14:paraId="4F36F972" w14:textId="77777777" w:rsidR="000817CC" w:rsidRPr="000817CC" w:rsidRDefault="000817CC" w:rsidP="000817CC">
      <w:pPr>
        <w:pStyle w:val="Paragrafoelenco"/>
        <w:numPr>
          <w:ilvl w:val="0"/>
          <w:numId w:val="45"/>
        </w:num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cs="Tahoma"/>
        </w:rPr>
      </w:pPr>
      <w:r w:rsidRPr="000817CC">
        <w:rPr>
          <w:rFonts w:asciiTheme="minorHAnsi" w:hAnsiTheme="minorHAnsi" w:cs="Tahoma"/>
          <w:b/>
          <w:bCs/>
        </w:rPr>
        <w:t>di serie:</w:t>
      </w:r>
      <w:r w:rsidRPr="000817CC">
        <w:rPr>
          <w:rFonts w:asciiTheme="minorHAnsi" w:hAnsiTheme="minorHAnsi" w:cs="Tahoma"/>
          <w:bCs/>
        </w:rPr>
        <w:t xml:space="preserve"> compresi accessori </w:t>
      </w:r>
      <w:proofErr w:type="spellStart"/>
      <w:r w:rsidRPr="000817CC">
        <w:rPr>
          <w:rFonts w:asciiTheme="minorHAnsi" w:hAnsiTheme="minorHAnsi" w:cs="Tahoma"/>
          <w:bCs/>
        </w:rPr>
        <w:t>fonoaudiovisivi</w:t>
      </w:r>
      <w:proofErr w:type="spellEnd"/>
      <w:r w:rsidRPr="000817CC">
        <w:rPr>
          <w:rFonts w:asciiTheme="minorHAnsi" w:hAnsiTheme="minorHAnsi" w:cs="Tahoma"/>
          <w:bCs/>
        </w:rPr>
        <w:t>, installati sul veicolo dalla casa costruttrice senza supple</w:t>
      </w:r>
      <w:r>
        <w:rPr>
          <w:rFonts w:asciiTheme="minorHAnsi" w:hAnsiTheme="minorHAnsi" w:cs="Tahoma"/>
          <w:bCs/>
        </w:rPr>
        <w:t>mento al prezzo base di listino;</w:t>
      </w:r>
    </w:p>
    <w:p w14:paraId="0B0C66F4" w14:textId="77777777" w:rsidR="000817CC" w:rsidRPr="000817CC" w:rsidRDefault="000817CC" w:rsidP="000817CC">
      <w:pPr>
        <w:pStyle w:val="Paragrafoelenco"/>
        <w:numPr>
          <w:ilvl w:val="0"/>
          <w:numId w:val="45"/>
        </w:num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cs="Tahoma"/>
        </w:rPr>
      </w:pPr>
      <w:r w:rsidRPr="000817CC">
        <w:rPr>
          <w:rFonts w:asciiTheme="minorHAnsi" w:hAnsiTheme="minorHAnsi" w:cs="Tahoma"/>
          <w:b/>
          <w:bCs/>
        </w:rPr>
        <w:t>non di serie:</w:t>
      </w:r>
      <w:r>
        <w:rPr>
          <w:rFonts w:asciiTheme="minorHAnsi" w:hAnsiTheme="minorHAnsi" w:cs="Tahoma"/>
          <w:bCs/>
        </w:rPr>
        <w:t xml:space="preserve"> </w:t>
      </w:r>
      <w:r w:rsidRPr="000817CC">
        <w:rPr>
          <w:rFonts w:asciiTheme="minorHAnsi" w:hAnsiTheme="minorHAnsi" w:cs="Tahoma"/>
          <w:bCs/>
        </w:rPr>
        <w:t xml:space="preserve">compresi accessori </w:t>
      </w:r>
      <w:proofErr w:type="spellStart"/>
      <w:r w:rsidRPr="000817CC">
        <w:rPr>
          <w:rFonts w:asciiTheme="minorHAnsi" w:hAnsiTheme="minorHAnsi" w:cs="Tahoma"/>
          <w:bCs/>
        </w:rPr>
        <w:t>fonoaudiovisivi</w:t>
      </w:r>
      <w:proofErr w:type="spellEnd"/>
      <w:r w:rsidRPr="000817CC">
        <w:rPr>
          <w:rFonts w:asciiTheme="minorHAnsi" w:hAnsiTheme="minorHAnsi" w:cs="Tahoma"/>
          <w:bCs/>
        </w:rPr>
        <w:t>, installati sul veicolo dalla casa costruttrice o da altra ditta specializzata, contestualmente o successivamente all’acquisto, su richiesta e dietro pagamento di un s</w:t>
      </w:r>
      <w:r>
        <w:rPr>
          <w:rFonts w:asciiTheme="minorHAnsi" w:hAnsiTheme="minorHAnsi" w:cs="Tahoma"/>
          <w:bCs/>
        </w:rPr>
        <w:t>upplemento al prezzo di listino;</w:t>
      </w:r>
    </w:p>
    <w:p w14:paraId="75D65EA0" w14:textId="77777777" w:rsidR="000817CC" w:rsidRPr="000817CC" w:rsidRDefault="000817CC" w:rsidP="000817CC">
      <w:pPr>
        <w:pStyle w:val="Paragrafoelenco"/>
        <w:numPr>
          <w:ilvl w:val="0"/>
          <w:numId w:val="45"/>
        </w:num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cs="Tahoma"/>
        </w:rPr>
      </w:pPr>
      <w:proofErr w:type="spellStart"/>
      <w:r w:rsidRPr="000817CC">
        <w:rPr>
          <w:rFonts w:asciiTheme="minorHAnsi" w:hAnsiTheme="minorHAnsi" w:cs="Tahoma"/>
          <w:b/>
          <w:bCs/>
        </w:rPr>
        <w:t>fonoaudiovisivi</w:t>
      </w:r>
      <w:proofErr w:type="spellEnd"/>
      <w:r w:rsidRPr="000817CC">
        <w:rPr>
          <w:rFonts w:asciiTheme="minorHAnsi" w:hAnsiTheme="minorHAnsi" w:cs="Tahoma"/>
          <w:b/>
          <w:bCs/>
        </w:rPr>
        <w:t>:</w:t>
      </w:r>
      <w:r>
        <w:rPr>
          <w:rFonts w:asciiTheme="minorHAnsi" w:hAnsiTheme="minorHAnsi" w:cs="Tahoma"/>
          <w:bCs/>
        </w:rPr>
        <w:t xml:space="preserve"> </w:t>
      </w:r>
      <w:r w:rsidRPr="000817CC">
        <w:rPr>
          <w:rFonts w:asciiTheme="minorHAnsi" w:hAnsiTheme="minorHAnsi" w:cs="Tahoma"/>
          <w:bCs/>
        </w:rPr>
        <w:t>Apparecchi radio, radiotelefoni, lettori cd e dvd, registratori, televisori, navigatori satellitari ed altre apparecchiature similari, stabilmente fissati al veicolo</w:t>
      </w:r>
      <w:r w:rsidRPr="000817CC">
        <w:rPr>
          <w:rFonts w:asciiTheme="minorHAnsi" w:hAnsiTheme="minorHAnsi" w:cs="Tahoma"/>
          <w:b/>
          <w:bCs/>
        </w:rPr>
        <w:t>.</w:t>
      </w:r>
    </w:p>
    <w:p w14:paraId="3BF924F9" w14:textId="77777777" w:rsidR="000817CC" w:rsidRDefault="000817CC" w:rsidP="000817CC">
      <w:pPr>
        <w:spacing w:after="0" w:line="240" w:lineRule="auto"/>
        <w:jc w:val="both"/>
        <w:rPr>
          <w:rFonts w:cs="Tahoma"/>
        </w:rPr>
      </w:pPr>
    </w:p>
    <w:p w14:paraId="600C403E" w14:textId="77777777" w:rsidR="0000260C" w:rsidRDefault="000817CC" w:rsidP="000817CC">
      <w:pPr>
        <w:spacing w:after="0" w:line="240" w:lineRule="auto"/>
        <w:jc w:val="both"/>
        <w:rPr>
          <w:rFonts w:cs="Tahoma"/>
        </w:rPr>
      </w:pPr>
      <w:r w:rsidRPr="000817CC">
        <w:rPr>
          <w:rFonts w:cs="Tahoma"/>
          <w:b/>
          <w:bCs/>
        </w:rPr>
        <w:t>Danno parziale</w:t>
      </w:r>
      <w:r w:rsidR="0000260C">
        <w:rPr>
          <w:rFonts w:cs="Tahoma"/>
          <w:b/>
          <w:bCs/>
        </w:rPr>
        <w:t>:</w:t>
      </w:r>
      <w:r w:rsidRPr="000817CC">
        <w:rPr>
          <w:rFonts w:cs="Tahoma"/>
        </w:rPr>
        <w:t xml:space="preserve"> </w:t>
      </w:r>
    </w:p>
    <w:p w14:paraId="510977EB" w14:textId="77777777" w:rsidR="000817CC" w:rsidRDefault="000817CC" w:rsidP="000817CC">
      <w:pPr>
        <w:spacing w:after="0" w:line="240" w:lineRule="auto"/>
        <w:jc w:val="both"/>
        <w:rPr>
          <w:rFonts w:cs="Tahoma"/>
        </w:rPr>
      </w:pPr>
      <w:r w:rsidRPr="000817CC">
        <w:rPr>
          <w:rFonts w:cs="Tahoma"/>
        </w:rPr>
        <w:t>Il danno che comporta spese di riparazione inferiori al valore commerciale del veicolo al momento del sinistro.</w:t>
      </w:r>
    </w:p>
    <w:p w14:paraId="734A53B3" w14:textId="77777777" w:rsidR="0000260C" w:rsidRDefault="0000260C" w:rsidP="000817CC">
      <w:pPr>
        <w:spacing w:after="0" w:line="240" w:lineRule="auto"/>
        <w:jc w:val="both"/>
        <w:rPr>
          <w:rFonts w:cs="Tahoma"/>
          <w:b/>
          <w:noProof/>
        </w:rPr>
      </w:pPr>
    </w:p>
    <w:p w14:paraId="0579F85C" w14:textId="77777777" w:rsidR="0000260C" w:rsidRDefault="000817CC" w:rsidP="000817CC">
      <w:pPr>
        <w:spacing w:after="0" w:line="240" w:lineRule="auto"/>
        <w:jc w:val="both"/>
        <w:rPr>
          <w:rFonts w:cs="Tahoma"/>
          <w:b/>
          <w:noProof/>
        </w:rPr>
      </w:pPr>
      <w:r w:rsidRPr="000817CC">
        <w:rPr>
          <w:rFonts w:cs="Tahoma"/>
          <w:b/>
          <w:noProof/>
        </w:rPr>
        <w:t>Danno totale</w:t>
      </w:r>
      <w:r w:rsidR="0000260C">
        <w:rPr>
          <w:rFonts w:cs="Tahoma"/>
          <w:b/>
          <w:noProof/>
        </w:rPr>
        <w:t>:</w:t>
      </w:r>
    </w:p>
    <w:p w14:paraId="33399E7D" w14:textId="77777777" w:rsidR="000817CC" w:rsidRDefault="000817CC" w:rsidP="000817CC">
      <w:pPr>
        <w:spacing w:after="0" w:line="240" w:lineRule="auto"/>
        <w:jc w:val="both"/>
        <w:rPr>
          <w:rFonts w:cs="Tahoma"/>
        </w:rPr>
      </w:pPr>
      <w:r>
        <w:rPr>
          <w:rFonts w:cs="Tahoma"/>
          <w:b/>
          <w:noProof/>
        </w:rPr>
        <w:t xml:space="preserve"> </w:t>
      </w:r>
      <w:r w:rsidRPr="000817CC">
        <w:rPr>
          <w:rFonts w:cs="Tahoma"/>
        </w:rPr>
        <w:t>Il danno che comporta spese di riparazione pari o superiori al valore commerciale del veicolo al momento del sinistro.</w:t>
      </w:r>
    </w:p>
    <w:p w14:paraId="4481FCAC" w14:textId="77777777" w:rsidR="0000260C" w:rsidRDefault="0000260C" w:rsidP="000817CC">
      <w:pPr>
        <w:spacing w:after="0" w:line="240" w:lineRule="auto"/>
        <w:jc w:val="both"/>
        <w:rPr>
          <w:rFonts w:cs="Tahoma"/>
        </w:rPr>
      </w:pPr>
    </w:p>
    <w:p w14:paraId="49C73577" w14:textId="77777777" w:rsidR="000817CC" w:rsidRDefault="0000260C" w:rsidP="000817CC">
      <w:pPr>
        <w:spacing w:after="0" w:line="240" w:lineRule="auto"/>
        <w:jc w:val="both"/>
        <w:rPr>
          <w:rFonts w:cs="Tahoma"/>
        </w:rPr>
      </w:pPr>
      <w:r w:rsidRPr="000817CC">
        <w:rPr>
          <w:rFonts w:cs="Tahoma"/>
          <w:b/>
        </w:rPr>
        <w:lastRenderedPageBreak/>
        <w:t>Degrado</w:t>
      </w:r>
      <w:r>
        <w:rPr>
          <w:rFonts w:cs="Tahoma"/>
          <w:b/>
        </w:rPr>
        <w:t xml:space="preserve">: </w:t>
      </w:r>
      <w:r w:rsidRPr="000817CC">
        <w:rPr>
          <w:rFonts w:cs="Tahoma"/>
          <w:bCs/>
        </w:rPr>
        <w:t>Il deprezzamento del veicolo e delle sue parti dovuto ad usura e/o invecchiamento.</w:t>
      </w:r>
    </w:p>
    <w:p w14:paraId="7A5AEE0B" w14:textId="77777777" w:rsidR="0000260C" w:rsidRDefault="0000260C" w:rsidP="0000260C">
      <w:pPr>
        <w:spacing w:after="0" w:line="240" w:lineRule="auto"/>
        <w:jc w:val="both"/>
        <w:rPr>
          <w:rFonts w:cs="Tahoma"/>
          <w:b/>
        </w:rPr>
      </w:pPr>
    </w:p>
    <w:p w14:paraId="0D6B17B5" w14:textId="77777777" w:rsidR="00294CE9" w:rsidRPr="000817CC" w:rsidRDefault="00294CE9" w:rsidP="00294CE9">
      <w:pPr>
        <w:spacing w:after="0" w:line="240" w:lineRule="auto"/>
        <w:jc w:val="both"/>
        <w:rPr>
          <w:rFonts w:cs="Tahoma"/>
          <w:b/>
        </w:rPr>
      </w:pPr>
      <w:r w:rsidRPr="000817CC">
        <w:rPr>
          <w:rFonts w:cs="Tahoma"/>
          <w:b/>
        </w:rPr>
        <w:t>Incendio</w:t>
      </w:r>
      <w:r>
        <w:rPr>
          <w:rFonts w:cs="Tahoma"/>
          <w:b/>
        </w:rPr>
        <w:t xml:space="preserve">: </w:t>
      </w:r>
      <w:r w:rsidRPr="000817CC">
        <w:rPr>
          <w:rFonts w:cs="Tahoma"/>
        </w:rPr>
        <w:t xml:space="preserve">La combustione - con sviluppo di fiamma - che può </w:t>
      </w:r>
      <w:proofErr w:type="spellStart"/>
      <w:r w:rsidRPr="000817CC">
        <w:rPr>
          <w:rFonts w:cs="Tahoma"/>
        </w:rPr>
        <w:t>autoestendersi</w:t>
      </w:r>
      <w:proofErr w:type="spellEnd"/>
      <w:r w:rsidRPr="000817CC">
        <w:rPr>
          <w:rFonts w:cs="Tahoma"/>
        </w:rPr>
        <w:t xml:space="preserve"> e propagarsi</w:t>
      </w:r>
      <w:r>
        <w:rPr>
          <w:rFonts w:cs="Tahoma"/>
        </w:rPr>
        <w:t>.</w:t>
      </w:r>
    </w:p>
    <w:p w14:paraId="60792A08" w14:textId="77777777" w:rsidR="00294CE9" w:rsidRDefault="00294CE9" w:rsidP="0000260C">
      <w:pPr>
        <w:spacing w:after="0" w:line="240" w:lineRule="auto"/>
        <w:jc w:val="both"/>
        <w:rPr>
          <w:rFonts w:cs="Tahoma"/>
          <w:b/>
        </w:rPr>
      </w:pPr>
    </w:p>
    <w:p w14:paraId="234E665A" w14:textId="77777777" w:rsidR="0000260C" w:rsidRPr="000817CC" w:rsidRDefault="0000260C" w:rsidP="0000260C">
      <w:pPr>
        <w:spacing w:after="0" w:line="240" w:lineRule="auto"/>
        <w:jc w:val="both"/>
        <w:rPr>
          <w:rFonts w:cs="Tahoma"/>
          <w:b/>
        </w:rPr>
      </w:pPr>
      <w:r w:rsidRPr="000817CC">
        <w:rPr>
          <w:rFonts w:cs="Tahoma"/>
          <w:b/>
        </w:rPr>
        <w:t>Esplosione</w:t>
      </w:r>
      <w:r w:rsidR="00294CE9">
        <w:rPr>
          <w:rFonts w:cs="Tahoma"/>
          <w:b/>
        </w:rPr>
        <w:t>:</w:t>
      </w:r>
    </w:p>
    <w:p w14:paraId="11B93E53" w14:textId="77777777" w:rsidR="0000260C" w:rsidRDefault="0000260C" w:rsidP="000817CC">
      <w:pPr>
        <w:spacing w:after="0" w:line="240" w:lineRule="auto"/>
        <w:jc w:val="both"/>
        <w:rPr>
          <w:rFonts w:cs="Tahoma"/>
        </w:rPr>
      </w:pPr>
      <w:r w:rsidRPr="000817CC">
        <w:rPr>
          <w:rFonts w:cs="Tahoma"/>
        </w:rPr>
        <w:t xml:space="preserve">Sviluppo di gas o vapori ad alta temperatura e pressione, dovuto a reazione chimica che si </w:t>
      </w:r>
      <w:proofErr w:type="spellStart"/>
      <w:r w:rsidRPr="000817CC">
        <w:rPr>
          <w:rFonts w:cs="Tahoma"/>
        </w:rPr>
        <w:t>autopropaga</w:t>
      </w:r>
      <w:proofErr w:type="spellEnd"/>
      <w:r w:rsidRPr="000817CC">
        <w:rPr>
          <w:rFonts w:cs="Tahoma"/>
        </w:rPr>
        <w:t xml:space="preserve"> con elevata velocità.</w:t>
      </w:r>
    </w:p>
    <w:p w14:paraId="0A98AF67" w14:textId="77777777" w:rsidR="0000260C" w:rsidRDefault="0000260C" w:rsidP="000817CC">
      <w:pPr>
        <w:spacing w:after="0" w:line="240" w:lineRule="auto"/>
        <w:jc w:val="both"/>
        <w:rPr>
          <w:rFonts w:cs="Tahoma"/>
        </w:rPr>
      </w:pPr>
    </w:p>
    <w:p w14:paraId="1E8DAD34" w14:textId="77777777" w:rsidR="00294CE9" w:rsidRPr="000817CC" w:rsidRDefault="00294CE9" w:rsidP="00294CE9">
      <w:pPr>
        <w:spacing w:after="0" w:line="240" w:lineRule="auto"/>
        <w:jc w:val="both"/>
        <w:rPr>
          <w:rFonts w:cs="Tahoma"/>
        </w:rPr>
      </w:pPr>
      <w:r w:rsidRPr="000817CC">
        <w:rPr>
          <w:rFonts w:cs="Tahoma"/>
          <w:b/>
        </w:rPr>
        <w:t>Scoppio</w:t>
      </w:r>
      <w:r>
        <w:rPr>
          <w:rFonts w:cs="Tahoma"/>
          <w:b/>
        </w:rPr>
        <w:t xml:space="preserve">: </w:t>
      </w:r>
      <w:r w:rsidRPr="000817CC">
        <w:rPr>
          <w:rFonts w:cs="Tahoma"/>
        </w:rPr>
        <w:t>Il repentino dirompersi di contenitori per eccesso di pressione interna di fluidi, non dovuto ad esplosione.</w:t>
      </w:r>
    </w:p>
    <w:p w14:paraId="3C3A72DE" w14:textId="77777777" w:rsidR="00294CE9" w:rsidRDefault="00294CE9" w:rsidP="000817CC">
      <w:pPr>
        <w:spacing w:after="0" w:line="240" w:lineRule="auto"/>
        <w:jc w:val="both"/>
        <w:rPr>
          <w:rFonts w:cs="Tahoma"/>
        </w:rPr>
      </w:pPr>
    </w:p>
    <w:p w14:paraId="2955735C" w14:textId="77777777" w:rsidR="00294CE9" w:rsidRDefault="0000260C" w:rsidP="0000260C">
      <w:pPr>
        <w:spacing w:after="0" w:line="240" w:lineRule="auto"/>
        <w:jc w:val="both"/>
        <w:rPr>
          <w:rFonts w:cs="Tahoma"/>
          <w:b/>
        </w:rPr>
      </w:pPr>
      <w:r w:rsidRPr="000817CC">
        <w:rPr>
          <w:rFonts w:cs="Tahoma"/>
          <w:b/>
        </w:rPr>
        <w:t>Furto</w:t>
      </w:r>
      <w:r w:rsidR="00294CE9">
        <w:rPr>
          <w:rFonts w:cs="Tahoma"/>
          <w:b/>
        </w:rPr>
        <w:t>:</w:t>
      </w:r>
    </w:p>
    <w:p w14:paraId="4E37598D" w14:textId="77777777" w:rsidR="0000260C" w:rsidRDefault="0000260C" w:rsidP="000817CC">
      <w:pPr>
        <w:spacing w:after="0" w:line="240" w:lineRule="auto"/>
        <w:jc w:val="both"/>
        <w:rPr>
          <w:rFonts w:cs="Tahoma"/>
        </w:rPr>
      </w:pPr>
      <w:r>
        <w:rPr>
          <w:rFonts w:cs="Tahoma"/>
          <w:b/>
        </w:rPr>
        <w:t xml:space="preserve"> </w:t>
      </w:r>
      <w:r w:rsidRPr="000817CC">
        <w:rPr>
          <w:rFonts w:cs="Tahoma"/>
        </w:rPr>
        <w:t xml:space="preserve">Il reato consistente nella sottrazione della cosa assicurata a chi la detiene, perpetrata al fine di trarne profitto per sé o per altri (art. </w:t>
      </w:r>
      <w:smartTag w:uri="urn:schemas-microsoft-com:office:smarttags" w:element="metricconverter">
        <w:smartTagPr>
          <w:attr w:name="ProductID" w:val="624 C"/>
        </w:smartTagPr>
        <w:r w:rsidRPr="000817CC">
          <w:rPr>
            <w:rFonts w:cs="Tahoma"/>
          </w:rPr>
          <w:t>624 C</w:t>
        </w:r>
      </w:smartTag>
      <w:r w:rsidR="00294CE9">
        <w:rPr>
          <w:rFonts w:cs="Tahoma"/>
        </w:rPr>
        <w:t>.P.).</w:t>
      </w:r>
    </w:p>
    <w:p w14:paraId="3C735ADA" w14:textId="77777777" w:rsidR="0000260C" w:rsidRDefault="0000260C" w:rsidP="000817CC">
      <w:pPr>
        <w:spacing w:after="0" w:line="240" w:lineRule="auto"/>
        <w:jc w:val="both"/>
        <w:rPr>
          <w:rFonts w:cs="Tahoma"/>
        </w:rPr>
      </w:pPr>
    </w:p>
    <w:p w14:paraId="307134DD" w14:textId="77777777" w:rsidR="0000260C" w:rsidRDefault="0000260C" w:rsidP="000817CC">
      <w:pPr>
        <w:spacing w:after="0" w:line="240" w:lineRule="auto"/>
        <w:jc w:val="both"/>
        <w:rPr>
          <w:rFonts w:cs="Tahoma"/>
        </w:rPr>
      </w:pPr>
      <w:r w:rsidRPr="000817CC">
        <w:rPr>
          <w:rFonts w:cs="Tahoma"/>
          <w:b/>
        </w:rPr>
        <w:t>Rapina</w:t>
      </w:r>
      <w:r w:rsidR="00294CE9">
        <w:rPr>
          <w:rFonts w:cs="Tahoma"/>
          <w:b/>
        </w:rPr>
        <w:t>:</w:t>
      </w:r>
    </w:p>
    <w:p w14:paraId="0205C9B2" w14:textId="77777777" w:rsidR="0000260C" w:rsidRPr="000817CC" w:rsidRDefault="0000260C" w:rsidP="0000260C">
      <w:pPr>
        <w:spacing w:after="0" w:line="240" w:lineRule="auto"/>
        <w:jc w:val="both"/>
        <w:rPr>
          <w:rFonts w:cs="Tahoma"/>
        </w:rPr>
      </w:pPr>
      <w:r w:rsidRPr="000817CC">
        <w:rPr>
          <w:rFonts w:cs="Tahoma"/>
        </w:rPr>
        <w:t xml:space="preserve">Il reato consistente nella sottrazione della cosa assicurata a chi la detiene, mediante violenza o minaccia alla persona, perpetrata per procurare a sé o ad altri un ingiusto profitto (art. </w:t>
      </w:r>
      <w:smartTag w:uri="urn:schemas-microsoft-com:office:smarttags" w:element="metricconverter">
        <w:smartTagPr>
          <w:attr w:name="ProductID" w:val="628 C"/>
        </w:smartTagPr>
        <w:r w:rsidRPr="000817CC">
          <w:rPr>
            <w:rFonts w:cs="Tahoma"/>
          </w:rPr>
          <w:t>628 C</w:t>
        </w:r>
      </w:smartTag>
      <w:r w:rsidRPr="000817CC">
        <w:rPr>
          <w:rFonts w:cs="Tahoma"/>
        </w:rPr>
        <w:t>.P.).</w:t>
      </w:r>
    </w:p>
    <w:p w14:paraId="3317691D" w14:textId="77777777" w:rsidR="0000260C" w:rsidRDefault="0000260C" w:rsidP="000817CC">
      <w:pPr>
        <w:spacing w:after="0" w:line="240" w:lineRule="auto"/>
        <w:jc w:val="both"/>
        <w:rPr>
          <w:rFonts w:cs="Tahoma"/>
        </w:rPr>
      </w:pPr>
    </w:p>
    <w:p w14:paraId="242840E6" w14:textId="77777777" w:rsidR="0000260C" w:rsidRPr="000817CC" w:rsidRDefault="0000260C" w:rsidP="0000260C">
      <w:pPr>
        <w:spacing w:after="0" w:line="240" w:lineRule="auto"/>
        <w:jc w:val="both"/>
        <w:rPr>
          <w:rFonts w:cs="Tahoma"/>
        </w:rPr>
      </w:pPr>
      <w:r w:rsidRPr="000817CC">
        <w:rPr>
          <w:rFonts w:cs="Tahoma"/>
          <w:b/>
          <w:noProof/>
        </w:rPr>
        <w:t>Valore Commerciale</w:t>
      </w:r>
      <w:r w:rsidR="00294CE9">
        <w:rPr>
          <w:rFonts w:cs="Tahoma"/>
          <w:b/>
          <w:noProof/>
        </w:rPr>
        <w:t xml:space="preserve">: </w:t>
      </w:r>
      <w:r w:rsidRPr="000817CC">
        <w:rPr>
          <w:rFonts w:cs="Tahoma"/>
        </w:rPr>
        <w:t>Il valore di mercato esclusa ogni attribuzione di valore storico o d’epoca.</w:t>
      </w:r>
    </w:p>
    <w:p w14:paraId="374E8D59" w14:textId="77777777" w:rsidR="00294CE9" w:rsidRDefault="00294CE9" w:rsidP="0000260C">
      <w:pPr>
        <w:pStyle w:val="Corpotesto"/>
        <w:widowControl w:val="0"/>
        <w:tabs>
          <w:tab w:val="left" w:pos="360"/>
          <w:tab w:val="left" w:pos="2835"/>
        </w:tabs>
        <w:spacing w:after="0" w:line="240" w:lineRule="auto"/>
        <w:jc w:val="both"/>
        <w:rPr>
          <w:rFonts w:cs="Tahoma"/>
          <w:b/>
          <w:noProof/>
        </w:rPr>
      </w:pPr>
    </w:p>
    <w:p w14:paraId="5B916858" w14:textId="77777777" w:rsidR="0000260C" w:rsidRPr="00700C86" w:rsidRDefault="0000260C" w:rsidP="0000260C">
      <w:pPr>
        <w:pStyle w:val="Corpotesto"/>
        <w:widowControl w:val="0"/>
        <w:tabs>
          <w:tab w:val="left" w:pos="360"/>
          <w:tab w:val="left" w:pos="2835"/>
        </w:tabs>
        <w:spacing w:after="0" w:line="240" w:lineRule="auto"/>
        <w:jc w:val="both"/>
        <w:rPr>
          <w:rFonts w:cstheme="minorHAnsi"/>
          <w:b/>
          <w:noProof/>
        </w:rPr>
      </w:pPr>
      <w:r w:rsidRPr="00700C86">
        <w:rPr>
          <w:rFonts w:cs="Tahoma"/>
          <w:b/>
          <w:noProof/>
        </w:rPr>
        <w:t>Veicolo</w:t>
      </w:r>
      <w:r w:rsidR="00294CE9" w:rsidRPr="00700C86">
        <w:rPr>
          <w:rFonts w:cs="Tahoma"/>
          <w:b/>
          <w:noProof/>
        </w:rPr>
        <w:t xml:space="preserve">: </w:t>
      </w:r>
      <w:r w:rsidR="00FA07EB" w:rsidRPr="00700C86">
        <w:rPr>
          <w:rFonts w:cs="Tahoma"/>
          <w:bCs/>
          <w:noProof/>
        </w:rPr>
        <w:t>c</w:t>
      </w:r>
      <w:proofErr w:type="spellStart"/>
      <w:r w:rsidRPr="00700C86">
        <w:rPr>
          <w:rFonts w:cs="Tahoma"/>
        </w:rPr>
        <w:t>iascuno</w:t>
      </w:r>
      <w:proofErr w:type="spellEnd"/>
      <w:r w:rsidRPr="00700C86">
        <w:rPr>
          <w:rFonts w:cs="Tahoma"/>
        </w:rPr>
        <w:t xml:space="preserve"> dei veicoli assicurati indicati nel Libro Matricola alla data di effetto dell’assicurazione o incluso </w:t>
      </w:r>
      <w:r w:rsidRPr="00700C86">
        <w:rPr>
          <w:rFonts w:cstheme="minorHAnsi"/>
        </w:rPr>
        <w:t>successivamente nel periodo di validità della medesima</w:t>
      </w:r>
      <w:r w:rsidR="00294CE9" w:rsidRPr="00700C86">
        <w:rPr>
          <w:rFonts w:cstheme="minorHAnsi"/>
        </w:rPr>
        <w:t>.</w:t>
      </w:r>
    </w:p>
    <w:p w14:paraId="745CF013" w14:textId="77777777" w:rsidR="0000260C" w:rsidRPr="00700C86" w:rsidRDefault="0000260C" w:rsidP="000817CC">
      <w:pPr>
        <w:spacing w:after="0" w:line="240" w:lineRule="auto"/>
        <w:jc w:val="both"/>
        <w:rPr>
          <w:rFonts w:cstheme="minorHAnsi"/>
        </w:rPr>
      </w:pPr>
    </w:p>
    <w:p w14:paraId="2C730FA0" w14:textId="77777777" w:rsidR="00C70923" w:rsidRPr="00700C86" w:rsidRDefault="00C70923" w:rsidP="000817CC">
      <w:pPr>
        <w:spacing w:after="0" w:line="240" w:lineRule="auto"/>
        <w:jc w:val="both"/>
        <w:rPr>
          <w:rFonts w:cstheme="minorHAnsi"/>
        </w:rPr>
      </w:pPr>
      <w:r w:rsidRPr="00700C86">
        <w:rPr>
          <w:rFonts w:cstheme="minorHAnsi"/>
          <w:b/>
          <w:bCs/>
        </w:rPr>
        <w:t>Proprietario</w:t>
      </w:r>
      <w:r w:rsidRPr="00700C86">
        <w:rPr>
          <w:rFonts w:cstheme="minorHAnsi"/>
        </w:rPr>
        <w:t>: L’intestatario al PRA o colui che possa legittimamente dimostrare la titolarità del diritto di proprietà</w:t>
      </w:r>
      <w:r w:rsidR="002269C3" w:rsidRPr="00700C86">
        <w:rPr>
          <w:rFonts w:cstheme="minorHAnsi"/>
        </w:rPr>
        <w:t>.</w:t>
      </w:r>
    </w:p>
    <w:p w14:paraId="552B3761" w14:textId="77777777" w:rsidR="00C70923" w:rsidRPr="00700C86" w:rsidRDefault="00C70923" w:rsidP="000817CC">
      <w:pPr>
        <w:spacing w:after="0" w:line="240" w:lineRule="auto"/>
        <w:jc w:val="both"/>
        <w:rPr>
          <w:rFonts w:cstheme="minorHAnsi"/>
        </w:rPr>
      </w:pPr>
    </w:p>
    <w:p w14:paraId="75F85E4D" w14:textId="77777777" w:rsidR="00C70923" w:rsidRPr="00700C86" w:rsidRDefault="00C70923" w:rsidP="000817CC">
      <w:pPr>
        <w:spacing w:after="0" w:line="240" w:lineRule="auto"/>
        <w:jc w:val="both"/>
        <w:rPr>
          <w:rFonts w:cstheme="minorHAnsi"/>
        </w:rPr>
      </w:pPr>
      <w:r w:rsidRPr="00700C86">
        <w:rPr>
          <w:rFonts w:cstheme="minorHAnsi"/>
          <w:b/>
          <w:bCs/>
        </w:rPr>
        <w:t>Conducente</w:t>
      </w:r>
      <w:r w:rsidRPr="00700C86">
        <w:rPr>
          <w:rFonts w:cstheme="minorHAnsi"/>
        </w:rPr>
        <w:t>: La persona fisica alla guida del veicolo</w:t>
      </w:r>
      <w:r w:rsidR="002269C3" w:rsidRPr="00700C86">
        <w:rPr>
          <w:rFonts w:cstheme="minorHAnsi"/>
        </w:rPr>
        <w:t>.</w:t>
      </w:r>
    </w:p>
    <w:p w14:paraId="5446968C" w14:textId="77777777" w:rsidR="00C70923" w:rsidRPr="00700C86" w:rsidRDefault="00C70923" w:rsidP="000817CC">
      <w:pPr>
        <w:spacing w:after="0" w:line="240" w:lineRule="auto"/>
        <w:jc w:val="both"/>
        <w:rPr>
          <w:rFonts w:cstheme="minorHAnsi"/>
        </w:rPr>
      </w:pPr>
    </w:p>
    <w:p w14:paraId="330A6C53" w14:textId="77777777" w:rsidR="0000260C" w:rsidRPr="00700C86" w:rsidRDefault="0000260C" w:rsidP="0000260C">
      <w:pPr>
        <w:spacing w:after="0" w:line="240" w:lineRule="auto"/>
        <w:jc w:val="both"/>
        <w:rPr>
          <w:rFonts w:cs="Tahoma"/>
          <w:b/>
        </w:rPr>
      </w:pPr>
      <w:r w:rsidRPr="00700C86">
        <w:rPr>
          <w:rFonts w:cs="Tahoma"/>
          <w:b/>
        </w:rPr>
        <w:t>Broker incaricato:</w:t>
      </w:r>
    </w:p>
    <w:p w14:paraId="31EA8279" w14:textId="77777777" w:rsidR="0000260C" w:rsidRPr="00700C86" w:rsidRDefault="0000260C" w:rsidP="0000260C">
      <w:pPr>
        <w:spacing w:after="0" w:line="240" w:lineRule="auto"/>
        <w:jc w:val="both"/>
        <w:rPr>
          <w:rFonts w:cs="Tahoma"/>
        </w:rPr>
      </w:pPr>
      <w:r w:rsidRPr="00700C86">
        <w:rPr>
          <w:rFonts w:cs="Tahoma"/>
        </w:rPr>
        <w:t xml:space="preserve">Assiteca S.p.A. Sede Legale in Milano, Via </w:t>
      </w:r>
      <w:proofErr w:type="spellStart"/>
      <w:r w:rsidRPr="00700C86">
        <w:rPr>
          <w:rFonts w:cs="Tahoma"/>
        </w:rPr>
        <w:t>Sigieri</w:t>
      </w:r>
      <w:proofErr w:type="spellEnd"/>
      <w:r w:rsidRPr="00700C86">
        <w:rPr>
          <w:rFonts w:cs="Tahoma"/>
        </w:rPr>
        <w:t xml:space="preserve"> 14 - filiale di Livorno, P.zza Damiano Chiesa, 41  - mandatario incaricato dal Contraente per la gestione ed esecuzione del contratto, quale intermediario ai sensi dell’art. 109 comma 2 lett. b) del </w:t>
      </w:r>
      <w:proofErr w:type="spellStart"/>
      <w:r w:rsidRPr="00700C86">
        <w:rPr>
          <w:rFonts w:cs="Tahoma"/>
        </w:rPr>
        <w:t>D.Lgs.</w:t>
      </w:r>
      <w:proofErr w:type="spellEnd"/>
      <w:r w:rsidRPr="00700C86">
        <w:rPr>
          <w:rFonts w:cs="Tahoma"/>
        </w:rPr>
        <w:t xml:space="preserve"> n. 209/2005.</w:t>
      </w:r>
    </w:p>
    <w:p w14:paraId="0C9C1907" w14:textId="77777777" w:rsidR="0000260C" w:rsidRPr="00700C86" w:rsidRDefault="0000260C" w:rsidP="000817CC">
      <w:pPr>
        <w:spacing w:after="0" w:line="240" w:lineRule="auto"/>
        <w:jc w:val="both"/>
        <w:rPr>
          <w:rFonts w:cs="Tahoma"/>
        </w:rPr>
      </w:pPr>
    </w:p>
    <w:p w14:paraId="5B78D671" w14:textId="77777777" w:rsidR="0000260C" w:rsidRPr="00700C86" w:rsidRDefault="0000260C" w:rsidP="000817CC">
      <w:pPr>
        <w:spacing w:after="0" w:line="240" w:lineRule="auto"/>
        <w:jc w:val="both"/>
        <w:rPr>
          <w:rFonts w:cs="Tahoma"/>
        </w:rPr>
      </w:pPr>
    </w:p>
    <w:p w14:paraId="45C79008" w14:textId="77777777" w:rsidR="0034125A" w:rsidRPr="00700C86" w:rsidRDefault="0034125A" w:rsidP="000817CC">
      <w:pPr>
        <w:spacing w:after="0" w:line="240" w:lineRule="auto"/>
        <w:jc w:val="both"/>
        <w:rPr>
          <w:rFonts w:cs="Tahoma"/>
          <w:b/>
        </w:rPr>
      </w:pPr>
      <w:r w:rsidRPr="00700C86">
        <w:rPr>
          <w:rFonts w:cs="Tahoma"/>
        </w:rPr>
        <w:br w:type="page"/>
      </w:r>
    </w:p>
    <w:p w14:paraId="13ED5ABA" w14:textId="77777777" w:rsidR="0034125A" w:rsidRPr="00700C86" w:rsidRDefault="00294CE9" w:rsidP="00887DAC">
      <w:pPr>
        <w:pStyle w:val="Titolo1"/>
        <w:jc w:val="center"/>
        <w:rPr>
          <w:rFonts w:cs="Tahoma"/>
        </w:rPr>
      </w:pPr>
      <w:bookmarkStart w:id="1" w:name="_Toc42250213"/>
      <w:r w:rsidRPr="00700C86">
        <w:rPr>
          <w:rFonts w:cs="Tahoma"/>
        </w:rPr>
        <w:lastRenderedPageBreak/>
        <w:t xml:space="preserve">SEZIONE </w:t>
      </w:r>
      <w:r w:rsidR="000C5B19" w:rsidRPr="00700C86">
        <w:rPr>
          <w:rFonts w:cs="Tahoma"/>
        </w:rPr>
        <w:t>1</w:t>
      </w:r>
      <w:r w:rsidR="00887DAC" w:rsidRPr="00700C86">
        <w:rPr>
          <w:rFonts w:cs="Tahoma"/>
        </w:rPr>
        <w:t xml:space="preserve"> </w:t>
      </w:r>
      <w:r w:rsidR="000C5B19" w:rsidRPr="00700C86">
        <w:rPr>
          <w:rFonts w:cs="Tahoma"/>
        </w:rPr>
        <w:t xml:space="preserve">- </w:t>
      </w:r>
      <w:r w:rsidR="0034125A" w:rsidRPr="00700C86">
        <w:rPr>
          <w:rFonts w:cs="Tahoma"/>
        </w:rPr>
        <w:t xml:space="preserve"> NORME CHE REGOLANO L'ASSICURAZIONE IN GENERALE</w:t>
      </w:r>
      <w:bookmarkEnd w:id="1"/>
    </w:p>
    <w:p w14:paraId="13BE408E" w14:textId="77777777" w:rsidR="0034125A" w:rsidRPr="00700C86" w:rsidRDefault="0034125A" w:rsidP="000817CC">
      <w:pPr>
        <w:spacing w:after="0" w:line="240" w:lineRule="auto"/>
        <w:jc w:val="both"/>
        <w:rPr>
          <w:rFonts w:cs="Tahoma"/>
          <w:b/>
        </w:rPr>
      </w:pPr>
    </w:p>
    <w:p w14:paraId="04BF36CB" w14:textId="77777777" w:rsidR="0034125A" w:rsidRPr="00700C86" w:rsidRDefault="000C5B19" w:rsidP="00887DAC">
      <w:pPr>
        <w:pStyle w:val="Titolo1"/>
      </w:pPr>
      <w:bookmarkStart w:id="2" w:name="_Toc42250214"/>
      <w:r w:rsidRPr="00700C86">
        <w:t xml:space="preserve">Art. </w:t>
      </w:r>
      <w:r w:rsidR="0034125A" w:rsidRPr="00700C86">
        <w:t>1.1 Dichiarazioni relative alle circostanze del rischio – Buona fede</w:t>
      </w:r>
      <w:bookmarkEnd w:id="2"/>
    </w:p>
    <w:p w14:paraId="36A5CDDB" w14:textId="77777777" w:rsidR="0034125A" w:rsidRPr="00700C86" w:rsidRDefault="0034125A" w:rsidP="000817CC">
      <w:pPr>
        <w:spacing w:after="0" w:line="240" w:lineRule="auto"/>
        <w:jc w:val="both"/>
        <w:rPr>
          <w:rFonts w:cs="Tahoma"/>
        </w:rPr>
      </w:pPr>
      <w:r w:rsidRPr="00700C86">
        <w:rPr>
          <w:rFonts w:cs="Tahoma"/>
        </w:rPr>
        <w:t>Le dichiarazioni inesatte o le reticenze del Contraente e/o dell’Assicurato all’atto della stipulazione del contratto e relative a circostanze che influiscono sulla valutazione del rischio, così come la mancata comunicazione di successive circostanze o di mutamenti che aggravino il rischio, non comporteranno decadenza dal diritto all’indennizzo, né riduzione dello stesso, né cessazione dell’assicurazione ai sensi degli Artt. 1892, 1893, 1894 e 1898 C.C., sempre che il Contraente e/o l’Assicurato non abbiano agito con dolo.</w:t>
      </w:r>
    </w:p>
    <w:p w14:paraId="11D728AC" w14:textId="77777777" w:rsidR="0034125A" w:rsidRPr="00700C86" w:rsidRDefault="0034125A" w:rsidP="000817CC">
      <w:pPr>
        <w:spacing w:after="0" w:line="240" w:lineRule="auto"/>
        <w:jc w:val="both"/>
        <w:rPr>
          <w:rFonts w:cs="Tahoma"/>
        </w:rPr>
      </w:pPr>
      <w:r w:rsidRPr="00700C86">
        <w:rPr>
          <w:rFonts w:cs="Tahoma"/>
        </w:rPr>
        <w:t>La Società ha peraltro il diritto di percepire la differenza di premio corrispondente al maggior rischio non valutato per effetto di circostanze non note, a decorrere dal momento in cui la circostanza si è verificata e sino all’ultima scadenza di premio.</w:t>
      </w:r>
    </w:p>
    <w:p w14:paraId="0640075C" w14:textId="77777777" w:rsidR="0034125A" w:rsidRPr="00700C86" w:rsidRDefault="0034125A" w:rsidP="000817CC">
      <w:pPr>
        <w:spacing w:after="0" w:line="240" w:lineRule="auto"/>
        <w:jc w:val="both"/>
        <w:rPr>
          <w:rFonts w:cs="Tahoma"/>
        </w:rPr>
      </w:pPr>
      <w:r w:rsidRPr="00700C86">
        <w:rPr>
          <w:rFonts w:cs="Tahoma"/>
        </w:rPr>
        <w:t>A parziale deroga all’Art. 1897 C.C., nei casi di diminuzione del rischio la riduzione di premio sarà immediata e la Società rimborserà la corrispondente quota di premio pagata e non goduta (al netto delle imposte) entro 60 giorni dalla comunicazione, rinunciando allo scioglimento del contratto e alla facoltà di recesso ad essa spettante a termini del sopra richiamato Art. 1897 C.C.</w:t>
      </w:r>
      <w:r w:rsidR="002269C3" w:rsidRPr="00700C86">
        <w:rPr>
          <w:rFonts w:cs="Tahoma"/>
        </w:rPr>
        <w:t>.</w:t>
      </w:r>
    </w:p>
    <w:p w14:paraId="616702BA" w14:textId="77777777" w:rsidR="0034125A" w:rsidRPr="00700C86" w:rsidRDefault="0034125A" w:rsidP="000817CC">
      <w:pPr>
        <w:spacing w:after="0" w:line="240" w:lineRule="auto"/>
        <w:jc w:val="both"/>
        <w:rPr>
          <w:rFonts w:cs="Tahoma"/>
        </w:rPr>
      </w:pPr>
    </w:p>
    <w:p w14:paraId="47E07D26" w14:textId="77777777" w:rsidR="0034125A" w:rsidRPr="00700C86" w:rsidRDefault="000C5B19" w:rsidP="00887DAC">
      <w:pPr>
        <w:pStyle w:val="Titolo1"/>
      </w:pPr>
      <w:bookmarkStart w:id="3" w:name="_Toc42250215"/>
      <w:r w:rsidRPr="00700C86">
        <w:t xml:space="preserve">Art. </w:t>
      </w:r>
      <w:r w:rsidR="0034125A" w:rsidRPr="00700C86">
        <w:t>1.2 Decorrenza della garanzia e pagamento del premio</w:t>
      </w:r>
      <w:bookmarkEnd w:id="3"/>
    </w:p>
    <w:p w14:paraId="0A2E0402" w14:textId="600D8304" w:rsidR="0034125A" w:rsidRDefault="0034125A" w:rsidP="007D6EA9">
      <w:pPr>
        <w:autoSpaceDE w:val="0"/>
        <w:autoSpaceDN w:val="0"/>
        <w:adjustRightInd w:val="0"/>
        <w:spacing w:after="0" w:line="240" w:lineRule="auto"/>
        <w:jc w:val="both"/>
        <w:rPr>
          <w:rFonts w:cs="Tahoma"/>
        </w:rPr>
      </w:pPr>
      <w:r w:rsidRPr="00700C86">
        <w:rPr>
          <w:rFonts w:cs="Tahoma"/>
        </w:rPr>
        <w:t xml:space="preserve">L’assicurazione ha effetto dalle ore 24 del giorno indicato in polizza, anche in pendenza del pagamento del premio di prima rata sempre che detto pagamento, in deroga all’art. </w:t>
      </w:r>
      <w:smartTag w:uri="urn:schemas-microsoft-com:office:smarttags" w:element="metricconverter">
        <w:smartTagPr>
          <w:attr w:name="ProductID" w:val="1901 C"/>
        </w:smartTagPr>
        <w:r w:rsidRPr="00700C86">
          <w:rPr>
            <w:rFonts w:cs="Tahoma"/>
          </w:rPr>
          <w:t>1901 C</w:t>
        </w:r>
      </w:smartTag>
      <w:r w:rsidRPr="00700C86">
        <w:rPr>
          <w:rFonts w:cs="Tahoma"/>
        </w:rPr>
        <w:t xml:space="preserve">.C., avvenga entro i </w:t>
      </w:r>
      <w:r w:rsidR="00412BA5" w:rsidRPr="00700C86">
        <w:rPr>
          <w:rFonts w:cs="Tahoma"/>
          <w:b/>
          <w:bCs/>
        </w:rPr>
        <w:t>9</w:t>
      </w:r>
      <w:r w:rsidRPr="00700C86">
        <w:rPr>
          <w:rFonts w:cs="Tahoma"/>
          <w:b/>
          <w:bCs/>
        </w:rPr>
        <w:t xml:space="preserve">0 </w:t>
      </w:r>
      <w:r w:rsidRPr="00700C86">
        <w:rPr>
          <w:rFonts w:cs="Tahoma"/>
        </w:rPr>
        <w:t xml:space="preserve">giorni successivi. In caso contrario l’assicurazione avrà effetto dalle ore 24 del giorno di pagamento. </w:t>
      </w:r>
    </w:p>
    <w:p w14:paraId="6E4C9234" w14:textId="77777777" w:rsidR="007D6EA9" w:rsidRPr="00E41841" w:rsidRDefault="007D6EA9" w:rsidP="007D6EA9">
      <w:pPr>
        <w:autoSpaceDE w:val="0"/>
        <w:autoSpaceDN w:val="0"/>
        <w:spacing w:after="0" w:line="240" w:lineRule="auto"/>
        <w:jc w:val="both"/>
      </w:pPr>
      <w:r w:rsidRPr="00E41841">
        <w:t>La Società e/o l’Agenzia della Società sono comunque tenute a prevedere la messa in copertura dell’assicurazione dei veicoli, anche in pendenza del pagamento del premio, entro il 15° giorno successivo alla data di decorrenza della polizza e delle scadenze annuali o di frazionamento successive.</w:t>
      </w:r>
    </w:p>
    <w:p w14:paraId="0A91D253" w14:textId="77777777" w:rsidR="007D6EA9" w:rsidRPr="00E41841" w:rsidRDefault="007D6EA9" w:rsidP="007D6EA9">
      <w:pPr>
        <w:autoSpaceDE w:val="0"/>
        <w:autoSpaceDN w:val="0"/>
        <w:spacing w:after="0" w:line="240" w:lineRule="auto"/>
        <w:jc w:val="both"/>
      </w:pPr>
      <w:r w:rsidRPr="00E41841">
        <w:t>Contemporaneamente la Società deve dare segnalazione dell’avvenuta messa in copertura dell’assicurazione all’archivio dei veicoli immatricolati e assicurati istituito presso gli Organi competenti.</w:t>
      </w:r>
    </w:p>
    <w:p w14:paraId="173E7054" w14:textId="43A5DF6C" w:rsidR="007D6EA9" w:rsidRPr="00E41841" w:rsidRDefault="007D6EA9" w:rsidP="007D6EA9">
      <w:pPr>
        <w:autoSpaceDE w:val="0"/>
        <w:autoSpaceDN w:val="0"/>
        <w:spacing w:after="0" w:line="240" w:lineRule="auto"/>
        <w:jc w:val="both"/>
      </w:pPr>
      <w:r w:rsidRPr="00E41841">
        <w:t>La Società si impegna inoltre a consegnare al Contraente l’apposito certificato di assicurazione entro e non oltre tre giorni antecedenti la decorrenza dell’assicurazione. La Società avrà facoltà di posticipare la consegna del certificato di assicurazione sino alla data dell’effettivo pagamento del premio dovuto a fronte del rilascio di un documento provvisorio equipollente (ossia dichiarazione rilasciata dalla Società attestante l’assolvimento dell’obbligo di assicurazione, trasmessa in via telematica, ai sensi del 2° comma dell’art. 11 del regolamento ISVAP n. 13/2008) avente validità fino alla data dell’effettivo pagamento e comunque non oltre le ore 24 del termine di mora di 90 giorni.</w:t>
      </w:r>
    </w:p>
    <w:p w14:paraId="225C751B" w14:textId="4592FC56" w:rsidR="0034125A" w:rsidRPr="00700C86" w:rsidRDefault="0034125A" w:rsidP="007D6EA9">
      <w:pPr>
        <w:autoSpaceDE w:val="0"/>
        <w:autoSpaceDN w:val="0"/>
        <w:adjustRightInd w:val="0"/>
        <w:spacing w:after="0" w:line="240" w:lineRule="auto"/>
        <w:jc w:val="both"/>
        <w:rPr>
          <w:rFonts w:cs="Tahoma"/>
        </w:rPr>
      </w:pPr>
      <w:r w:rsidRPr="00700C86">
        <w:rPr>
          <w:rFonts w:cs="Tahoma"/>
        </w:rPr>
        <w:t xml:space="preserve">Se il Contraente non paga i premi per le rate successive, l'assicurazione resta sospesa dalle ore 24 del </w:t>
      </w:r>
      <w:r w:rsidR="00412BA5" w:rsidRPr="00700C86">
        <w:rPr>
          <w:rFonts w:cs="Tahoma"/>
        </w:rPr>
        <w:t>9</w:t>
      </w:r>
      <w:r w:rsidRPr="00700C86">
        <w:rPr>
          <w:rFonts w:cs="Tahoma"/>
        </w:rPr>
        <w:t xml:space="preserve">0° giorno dopo quello della rispettiva scadenza e riprende vigore dalle ore 24 del giorno del pagamento, ferme le successive scadenze e il diritto della Società al pagamento dei premi scaduti (art. </w:t>
      </w:r>
      <w:smartTag w:uri="urn:schemas-microsoft-com:office:smarttags" w:element="metricconverter">
        <w:smartTagPr>
          <w:attr w:name="ProductID" w:val="1901 C"/>
        </w:smartTagPr>
        <w:r w:rsidRPr="00700C86">
          <w:rPr>
            <w:rFonts w:cs="Tahoma"/>
          </w:rPr>
          <w:t>1901 C</w:t>
        </w:r>
      </w:smartTag>
      <w:r w:rsidRPr="00700C86">
        <w:rPr>
          <w:rFonts w:cs="Tahoma"/>
        </w:rPr>
        <w:t>.C.).</w:t>
      </w:r>
    </w:p>
    <w:p w14:paraId="50053F03"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I premi potranno essere pagati alla Società o all'agenzia alla quale è assegnata la polizza, anche per il tramite del Broker incaricato.</w:t>
      </w:r>
    </w:p>
    <w:p w14:paraId="744F2463"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Il termine temporale concesso per i pagamenti dei premi di prima rata e delle rate successive deve intendersi operante anche relativamente alle appendici di variazione emesse a titolo oneroso, fermo quanto diversamente normato dalla clausola di regolazione del premio.</w:t>
      </w:r>
    </w:p>
    <w:p w14:paraId="1B33E30D"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II termine di mora di cui sopra, in deroga all'art 1901 c.c., vale anche per le scadenze delle rate successive ed inoltre qualora il Contraente si avvalga della facoltà di ripetizione, rinnovo o proroga del servizio.</w:t>
      </w:r>
    </w:p>
    <w:p w14:paraId="309A3195"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Ai sensi dell’art. 48 del DPR 602/1973 la Società da atto che l'Assicurazione conserva la propria validità anche durante il decorso delle eventuali verifiche effettuate dal Contraente ai sensi del D. M. E. F. del 18 Gennaio 2008 n°40, ivi compreso il periodo di sospensione di 30 giorni di cui all'art. 3 del Decreto.</w:t>
      </w:r>
    </w:p>
    <w:p w14:paraId="266CDC06"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Inoltre il pagamento effettuato dal Contraente direttamente all'Agente di Riscossione ai sensi dell’art. 72 bis ai sensi dell'art. 72 bis del DPR 602/1973 costituisce adempimento ai fini dell'art. 1901 c.c. nei confronti della Società stessa.</w:t>
      </w:r>
    </w:p>
    <w:p w14:paraId="3941A32E"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 xml:space="preserve">La Società si impegna ad emettere, ai sensi dell’art. 127 </w:t>
      </w:r>
      <w:proofErr w:type="spellStart"/>
      <w:r w:rsidRPr="00700C86">
        <w:rPr>
          <w:rFonts w:cs="Tahoma"/>
        </w:rPr>
        <w:t>D.lgs</w:t>
      </w:r>
      <w:proofErr w:type="spellEnd"/>
      <w:r w:rsidRPr="00700C86">
        <w:rPr>
          <w:rFonts w:cs="Tahoma"/>
        </w:rPr>
        <w:t xml:space="preserve"> 209/2005, i certificati di assicurazione e a consegnarli entro la data di decorrenza della presente polizza, debitamente quietanzati con data pari alla data di effetto della polizza per la rata iniziale e con data pari alla data di effetto delle rate successive, anche se non è stato ancora corrisposto il relativo premio in funzione dei predetti termini di mora per il pagamento del premio.</w:t>
      </w:r>
    </w:p>
    <w:p w14:paraId="261DDCC0" w14:textId="77777777" w:rsidR="0034125A" w:rsidRPr="00700C86" w:rsidRDefault="0034125A" w:rsidP="000817CC">
      <w:pPr>
        <w:autoSpaceDE w:val="0"/>
        <w:autoSpaceDN w:val="0"/>
        <w:adjustRightInd w:val="0"/>
        <w:spacing w:after="0" w:line="240" w:lineRule="auto"/>
        <w:jc w:val="both"/>
        <w:rPr>
          <w:rFonts w:cs="Tahoma"/>
        </w:rPr>
      </w:pPr>
    </w:p>
    <w:p w14:paraId="62AA7EB3" w14:textId="77777777" w:rsidR="0034125A" w:rsidRPr="00700C86" w:rsidRDefault="000C5B19" w:rsidP="00887DAC">
      <w:pPr>
        <w:pStyle w:val="Titolo1"/>
      </w:pPr>
      <w:bookmarkStart w:id="4" w:name="_Toc42250216"/>
      <w:r w:rsidRPr="00700C86">
        <w:t xml:space="preserve">Art. </w:t>
      </w:r>
      <w:r w:rsidR="0034125A" w:rsidRPr="00700C86">
        <w:t>1.3 Modifiche dell'assicurazione</w:t>
      </w:r>
      <w:bookmarkEnd w:id="4"/>
      <w:r w:rsidR="0034125A" w:rsidRPr="00700C86">
        <w:tab/>
      </w:r>
    </w:p>
    <w:p w14:paraId="41CB87C6" w14:textId="77777777" w:rsidR="00C70923" w:rsidRPr="00700C86" w:rsidRDefault="0034125A" w:rsidP="00C70923">
      <w:pPr>
        <w:autoSpaceDE w:val="0"/>
        <w:autoSpaceDN w:val="0"/>
        <w:adjustRightInd w:val="0"/>
        <w:spacing w:after="0" w:line="240" w:lineRule="auto"/>
        <w:jc w:val="both"/>
        <w:rPr>
          <w:rFonts w:cstheme="minorHAnsi"/>
        </w:rPr>
      </w:pPr>
      <w:r w:rsidRPr="00700C86">
        <w:rPr>
          <w:rFonts w:cstheme="minorHAnsi"/>
        </w:rPr>
        <w:t>Le eventuali modificazioni dell'assicurazione devono essere provate per iscritto</w:t>
      </w:r>
      <w:r w:rsidR="002269C3" w:rsidRPr="00700C86">
        <w:rPr>
          <w:rFonts w:cstheme="minorHAnsi"/>
        </w:rPr>
        <w:t xml:space="preserve"> e sottoscritte dalle Parti. Eventuali variazioni che comportino aumenti di premio</w:t>
      </w:r>
      <w:r w:rsidR="00C70923" w:rsidRPr="00700C86">
        <w:rPr>
          <w:rFonts w:cstheme="minorHAnsi"/>
        </w:rPr>
        <w:t xml:space="preserve"> </w:t>
      </w:r>
      <w:r w:rsidR="002269C3" w:rsidRPr="00700C86">
        <w:rPr>
          <w:rFonts w:cstheme="minorHAnsi"/>
        </w:rPr>
        <w:t xml:space="preserve">si ritengono operanti dalla decorrenza richiesta, fermo restando il pagamento del relativo premio entro 60 giorni dalla ricezione dell’appendice di variazione formalmente ritenuta corretta. </w:t>
      </w:r>
    </w:p>
    <w:p w14:paraId="38247C3D" w14:textId="77777777" w:rsidR="0034125A" w:rsidRPr="00700C86" w:rsidRDefault="0034125A" w:rsidP="000817CC">
      <w:pPr>
        <w:spacing w:after="0" w:line="240" w:lineRule="auto"/>
        <w:jc w:val="both"/>
        <w:rPr>
          <w:rFonts w:cs="Tahoma"/>
        </w:rPr>
      </w:pPr>
    </w:p>
    <w:p w14:paraId="6ABF0AAC" w14:textId="7A2F2128" w:rsidR="0034125A" w:rsidRPr="00700C86" w:rsidRDefault="000C5B19" w:rsidP="00C70923">
      <w:pPr>
        <w:pStyle w:val="Titolo1"/>
      </w:pPr>
      <w:bookmarkStart w:id="5" w:name="_Toc42250217"/>
      <w:r w:rsidRPr="00700C86">
        <w:t xml:space="preserve">Art. </w:t>
      </w:r>
      <w:r w:rsidR="0034125A" w:rsidRPr="00700C86">
        <w:t xml:space="preserve">1.4 Durata del contratto </w:t>
      </w:r>
      <w:bookmarkEnd w:id="5"/>
    </w:p>
    <w:p w14:paraId="4CD9C79B" w14:textId="2F323FAC" w:rsidR="00D710A6" w:rsidRDefault="00434E8B" w:rsidP="00D710A6">
      <w:pPr>
        <w:autoSpaceDE w:val="0"/>
        <w:autoSpaceDN w:val="0"/>
        <w:spacing w:after="0" w:line="240" w:lineRule="auto"/>
        <w:jc w:val="both"/>
        <w:rPr>
          <w:rFonts w:cstheme="minorHAnsi"/>
        </w:rPr>
      </w:pPr>
      <w:bookmarkStart w:id="6" w:name="_Hlk66724949"/>
      <w:r w:rsidRPr="007D6EA9">
        <w:rPr>
          <w:rFonts w:cstheme="minorHAnsi"/>
        </w:rPr>
        <w:t>Il contratto ha la durata indicata nella scheda di polizza e cesserà irrevocabilmente alla scadenza del detto periodo senza obbligo di disdetta e con esclusione del tacito rinnovo</w:t>
      </w:r>
      <w:r w:rsidR="007D6EA9" w:rsidRPr="007D6EA9">
        <w:rPr>
          <w:rFonts w:cstheme="minorHAnsi"/>
        </w:rPr>
        <w:t>,</w:t>
      </w:r>
      <w:r w:rsidR="007D6EA9" w:rsidRPr="007D6EA9">
        <w:t xml:space="preserve"> </w:t>
      </w:r>
      <w:r w:rsidR="00D710A6">
        <w:rPr>
          <w:rFonts w:cstheme="minorHAnsi"/>
        </w:rPr>
        <w:t xml:space="preserve">ma continuerà a produrre i suoi effetti fino alle ore 24:00 del 15° giorno successivo alla scadenza o comunque, entro tale limite, fino al momento in cui venga stipulato e perfezionato un nuovo contratto con altra compagnia </w:t>
      </w:r>
      <w:r w:rsidR="00D710A6" w:rsidRPr="007D6EA9">
        <w:t>(valido anche per eventuali rinnovi</w:t>
      </w:r>
      <w:proofErr w:type="gramStart"/>
      <w:r w:rsidR="00D710A6" w:rsidRPr="007D6EA9">
        <w:t>).</w:t>
      </w:r>
      <w:r w:rsidR="00D710A6">
        <w:rPr>
          <w:rFonts w:cstheme="minorHAnsi"/>
        </w:rPr>
        <w:t>.</w:t>
      </w:r>
      <w:proofErr w:type="gramEnd"/>
    </w:p>
    <w:p w14:paraId="036E3B7B" w14:textId="77777777" w:rsidR="00434E8B" w:rsidRPr="00C753CE" w:rsidRDefault="00434E8B" w:rsidP="007D6EA9">
      <w:pPr>
        <w:autoSpaceDE w:val="0"/>
        <w:autoSpaceDN w:val="0"/>
        <w:adjustRightInd w:val="0"/>
        <w:spacing w:after="0" w:line="240" w:lineRule="auto"/>
        <w:jc w:val="both"/>
        <w:rPr>
          <w:rFonts w:cs="Tahoma"/>
        </w:rPr>
      </w:pPr>
      <w:r w:rsidRPr="00C753CE">
        <w:rPr>
          <w:rFonts w:cs="Tahoma"/>
        </w:rPr>
        <w:t xml:space="preserve">Alla predetta scadenza, su espressa richiesta scritta del Contraente da formalizzare mediante raccomandata A.R. o PEC da inviare alla Società entro la scadenza stessa, la Società s’impegna a prorogare l’assicurazione, alle medesime condizioni economiche e normative in corso - al fine di consentire l’espletamento della procedura per l’aggiudicazione di un nuovo contratto - per un periodo massimo di </w:t>
      </w:r>
      <w:r w:rsidRPr="00C753CE">
        <w:rPr>
          <w:rFonts w:cs="Tahoma"/>
          <w:b/>
        </w:rPr>
        <w:t>180</w:t>
      </w:r>
      <w:r w:rsidRPr="00C753CE">
        <w:rPr>
          <w:rFonts w:cs="Tahoma"/>
        </w:rPr>
        <w:t xml:space="preserve"> </w:t>
      </w:r>
      <w:r w:rsidRPr="00C753CE">
        <w:rPr>
          <w:rFonts w:cs="Tahoma"/>
          <w:bCs/>
        </w:rPr>
        <w:t>giorni</w:t>
      </w:r>
      <w:r w:rsidRPr="00C753CE">
        <w:rPr>
          <w:rFonts w:cs="Tahoma"/>
        </w:rPr>
        <w:t xml:space="preserve"> oltre la scadenza contrattuale e dietro corresponsione del corrispondente rateo di premio, salvo in caso di recesso.</w:t>
      </w:r>
    </w:p>
    <w:bookmarkEnd w:id="6"/>
    <w:p w14:paraId="5655C3A2" w14:textId="77777777" w:rsidR="000C5B19" w:rsidRPr="00700C86" w:rsidRDefault="000C5B19" w:rsidP="000817CC">
      <w:pPr>
        <w:shd w:val="clear" w:color="auto" w:fill="FFFFFF"/>
        <w:spacing w:after="0" w:line="240" w:lineRule="auto"/>
        <w:ind w:right="-23"/>
        <w:jc w:val="both"/>
        <w:rPr>
          <w:rFonts w:cs="Tahoma"/>
        </w:rPr>
      </w:pPr>
    </w:p>
    <w:p w14:paraId="333F13B7" w14:textId="77777777" w:rsidR="0034125A" w:rsidRPr="00700C86" w:rsidRDefault="000C5B19" w:rsidP="00887DAC">
      <w:pPr>
        <w:pStyle w:val="Titolo1"/>
      </w:pPr>
      <w:bookmarkStart w:id="7" w:name="_Toc42250218"/>
      <w:r w:rsidRPr="00700C86">
        <w:t xml:space="preserve">Art. </w:t>
      </w:r>
      <w:r w:rsidR="0034125A" w:rsidRPr="00700C86">
        <w:t>1.5 Estensione territoriale / rilascio certificato internazionale di assicurazione (carta verde)</w:t>
      </w:r>
      <w:bookmarkEnd w:id="7"/>
      <w:r w:rsidR="0034125A" w:rsidRPr="00700C86">
        <w:t xml:space="preserve"> </w:t>
      </w:r>
    </w:p>
    <w:p w14:paraId="15E4229C" w14:textId="42BAD9EF" w:rsidR="0034125A" w:rsidRPr="00700C86" w:rsidRDefault="0034125A" w:rsidP="000817CC">
      <w:pPr>
        <w:pStyle w:val="Rientrocorpodeltesto2"/>
        <w:spacing w:after="0" w:line="240" w:lineRule="auto"/>
        <w:ind w:left="0"/>
        <w:jc w:val="both"/>
        <w:rPr>
          <w:rFonts w:cs="Tahoma"/>
        </w:rPr>
      </w:pPr>
      <w:r w:rsidRPr="00700C86">
        <w:rPr>
          <w:rFonts w:cs="Tahoma"/>
        </w:rPr>
        <w:t>L'assicurazione vale per il territorio della Repubblica Italiana, della Città del Vaticano, della Repubblica di S. Marino e degli Stati dell'Unione Europea, nonché per il territorio della Croazia, dell’Islanda, del Liechtenstein, della Norvegia, del Principato di Monaco</w:t>
      </w:r>
      <w:r w:rsidR="007D6EA9">
        <w:rPr>
          <w:rFonts w:cs="Tahoma"/>
        </w:rPr>
        <w:t xml:space="preserve">, </w:t>
      </w:r>
      <w:r w:rsidRPr="00700C86">
        <w:rPr>
          <w:rFonts w:cs="Tahoma"/>
        </w:rPr>
        <w:t>della Svizzera</w:t>
      </w:r>
      <w:r w:rsidR="007D6EA9">
        <w:rPr>
          <w:rFonts w:cs="Tahoma"/>
        </w:rPr>
        <w:t xml:space="preserve">, </w:t>
      </w:r>
      <w:r w:rsidR="007D6EA9" w:rsidRPr="00E41841">
        <w:rPr>
          <w:rFonts w:cs="Tahoma"/>
        </w:rPr>
        <w:t>della</w:t>
      </w:r>
      <w:r w:rsidR="007D6EA9" w:rsidRPr="00E41841">
        <w:rPr>
          <w:rFonts w:cs="Arial"/>
        </w:rPr>
        <w:t xml:space="preserve"> Serbia e di Andorra.</w:t>
      </w:r>
    </w:p>
    <w:p w14:paraId="6C1066F4" w14:textId="77777777" w:rsidR="0034125A" w:rsidRPr="00700C86" w:rsidRDefault="0034125A" w:rsidP="000817CC">
      <w:pPr>
        <w:spacing w:after="0" w:line="240" w:lineRule="auto"/>
        <w:jc w:val="both"/>
        <w:rPr>
          <w:rFonts w:cs="Tahoma"/>
        </w:rPr>
      </w:pPr>
      <w:r w:rsidRPr="00700C86">
        <w:rPr>
          <w:rFonts w:cs="Tahoma"/>
        </w:rPr>
        <w:t xml:space="preserve">L'assicurazione vale altresì per tutti gli altri stati facenti parte del sistema della Carta Verde. </w:t>
      </w:r>
      <w:smartTag w:uri="urn:schemas-microsoft-com:office:smarttags" w:element="PersonName">
        <w:smartTagPr>
          <w:attr w:name="ProductID" w:val="la Societ￠"/>
        </w:smartTagPr>
        <w:r w:rsidRPr="00700C86">
          <w:rPr>
            <w:rFonts w:cs="Tahoma"/>
          </w:rPr>
          <w:t>La Società</w:t>
        </w:r>
      </w:smartTag>
      <w:r w:rsidRPr="00700C86">
        <w:rPr>
          <w:rFonts w:cs="Tahoma"/>
        </w:rPr>
        <w:t xml:space="preserve"> è tenuta a rilasciare il certificato internazionale di assicurazione (Carta Verde) alla stipulazione dell’assicurazione e ad ogni scadenza di rata successiva, a semplice richiesta del</w:t>
      </w:r>
      <w:r w:rsidRPr="00700C86">
        <w:rPr>
          <w:rFonts w:cs="Tahoma"/>
          <w:i/>
        </w:rPr>
        <w:t xml:space="preserve"> </w:t>
      </w:r>
      <w:r w:rsidRPr="00700C86">
        <w:rPr>
          <w:rFonts w:cs="Tahoma"/>
        </w:rPr>
        <w:t>Contraente.</w:t>
      </w:r>
    </w:p>
    <w:p w14:paraId="4C4A85E4" w14:textId="77777777" w:rsidR="0034125A" w:rsidRPr="00700C86" w:rsidRDefault="0034125A" w:rsidP="000817CC">
      <w:pPr>
        <w:spacing w:after="0" w:line="240" w:lineRule="auto"/>
        <w:jc w:val="both"/>
        <w:rPr>
          <w:rFonts w:cs="Tahoma"/>
        </w:rPr>
      </w:pPr>
      <w:r w:rsidRPr="00700C86">
        <w:rPr>
          <w:rFonts w:cs="Tahoma"/>
        </w:rPr>
        <w:t>La garanzia è operante secondo le condizioni ed entro il limite delle singole legislazioni nazionali concernenti l'assicurazione obbligatoria R.C. Auto, ferme le maggiori garanzie previste dalla polizza.</w:t>
      </w:r>
    </w:p>
    <w:p w14:paraId="61FF615B" w14:textId="77777777" w:rsidR="0034125A" w:rsidRPr="00700C86" w:rsidRDefault="0034125A" w:rsidP="000817CC">
      <w:pPr>
        <w:spacing w:after="0" w:line="240" w:lineRule="auto"/>
        <w:jc w:val="both"/>
        <w:rPr>
          <w:rFonts w:cs="Tahoma"/>
        </w:rPr>
      </w:pPr>
      <w:smartTag w:uri="urn:schemas-microsoft-com:office:smarttags" w:element="PersonName">
        <w:smartTagPr>
          <w:attr w:name="ProductID" w:val="La Carta Verde"/>
        </w:smartTagPr>
        <w:r w:rsidRPr="00700C86">
          <w:rPr>
            <w:rFonts w:cs="Tahoma"/>
          </w:rPr>
          <w:t>La Carta Verde</w:t>
        </w:r>
      </w:smartTag>
      <w:r w:rsidRPr="00700C86">
        <w:rPr>
          <w:rFonts w:cs="Tahoma"/>
        </w:rPr>
        <w:t xml:space="preserve"> è valida per il periodo in essa indicato. Tuttavia, qualora la scadenza del documento coincida con la scadenza del periodo di assicurazione per il quale sono stati pagati il premio o la rata di premio, </w:t>
      </w:r>
      <w:smartTag w:uri="urn:schemas-microsoft-com:office:smarttags" w:element="PersonName">
        <w:smartTagPr>
          <w:attr w:name="ProductID" w:val="la Societ￠"/>
        </w:smartTagPr>
        <w:r w:rsidRPr="00700C86">
          <w:rPr>
            <w:rFonts w:cs="Tahoma"/>
          </w:rPr>
          <w:t>la Società</w:t>
        </w:r>
      </w:smartTag>
      <w:r w:rsidRPr="00700C86">
        <w:rPr>
          <w:rFonts w:cs="Tahoma"/>
        </w:rPr>
        <w:t xml:space="preserve"> risponde anche dei danni che si verificano fino alle ore 24 del trentesimo giorno dopo quello di scadenza del premio o delle rate di premio successive.</w:t>
      </w:r>
    </w:p>
    <w:p w14:paraId="1D46BE9F" w14:textId="77777777" w:rsidR="0034125A" w:rsidRPr="00700C86" w:rsidRDefault="0034125A" w:rsidP="000817CC">
      <w:pPr>
        <w:spacing w:after="0" w:line="240" w:lineRule="auto"/>
        <w:jc w:val="both"/>
        <w:rPr>
          <w:rFonts w:cs="Tahoma"/>
        </w:rPr>
      </w:pPr>
      <w:r w:rsidRPr="00700C86">
        <w:rPr>
          <w:rFonts w:cs="Tahoma"/>
        </w:rPr>
        <w:t xml:space="preserve">Qualora la polizza in relazione alla quale è rilasciata </w:t>
      </w:r>
      <w:smartTag w:uri="urn:schemas-microsoft-com:office:smarttags" w:element="PersonName">
        <w:smartTagPr>
          <w:attr w:name="ProductID" w:val="La Carta Verde"/>
        </w:smartTagPr>
        <w:r w:rsidRPr="00700C86">
          <w:rPr>
            <w:rFonts w:cs="Tahoma"/>
          </w:rPr>
          <w:t>la Carta Verde</w:t>
        </w:r>
      </w:smartTag>
      <w:r w:rsidRPr="00700C86">
        <w:rPr>
          <w:rFonts w:cs="Tahoma"/>
        </w:rPr>
        <w:t xml:space="preserve"> cessi di avere validità, o sia sospesa nel corso del periodo di assicurazione e comunque prima della scadenza indicata sulla Carta Verde, il Contraente è obbligato all’immediata restituzione della stessa alla Società.</w:t>
      </w:r>
    </w:p>
    <w:p w14:paraId="3E0B9614" w14:textId="77777777" w:rsidR="0034125A" w:rsidRPr="00700C86" w:rsidRDefault="0034125A" w:rsidP="000817CC">
      <w:pPr>
        <w:spacing w:after="0" w:line="240" w:lineRule="auto"/>
        <w:jc w:val="both"/>
        <w:rPr>
          <w:rFonts w:cs="Tahoma"/>
        </w:rPr>
      </w:pPr>
    </w:p>
    <w:p w14:paraId="5D895F92" w14:textId="77777777" w:rsidR="0034125A" w:rsidRPr="00700C86" w:rsidRDefault="000C5B19" w:rsidP="00887DAC">
      <w:pPr>
        <w:pStyle w:val="Titolo1"/>
      </w:pPr>
      <w:bookmarkStart w:id="8" w:name="_Toc42250219"/>
      <w:r w:rsidRPr="00700C86">
        <w:t xml:space="preserve">Art. </w:t>
      </w:r>
      <w:r w:rsidR="0034125A" w:rsidRPr="00700C86">
        <w:t>1.6 Risoluzione del rapporto assicurativo in caso di furto, rapina o appropriazione indebita</w:t>
      </w:r>
      <w:bookmarkEnd w:id="8"/>
    </w:p>
    <w:p w14:paraId="7A2449DD" w14:textId="77777777" w:rsidR="0034125A" w:rsidRPr="00700C86" w:rsidRDefault="0034125A" w:rsidP="000817CC">
      <w:pPr>
        <w:spacing w:after="0" w:line="240" w:lineRule="auto"/>
        <w:jc w:val="both"/>
        <w:rPr>
          <w:rFonts w:cs="Tahoma"/>
          <w:bCs/>
        </w:rPr>
      </w:pPr>
      <w:r w:rsidRPr="00700C86">
        <w:rPr>
          <w:rFonts w:cs="Tahoma"/>
          <w:bCs/>
        </w:rPr>
        <w:t>Ai sensi dell’art. 122, comma 3°, della Legge, in caso di furto, rapina, appropriazione indebita del veicolo assicurato e di conseguente circolazione avvenuta contro la volontà del Contraente, l’assicurazione non ha effetto a partire dal giorno successivo alla denuncia presentata alle autorità competenti. I danni successivamente causati dalla circolazione del veicolo sono risarciti dal Fondo di garanzia per le vittime della strada, ai sensi dell’art. 283 della Legge.</w:t>
      </w:r>
    </w:p>
    <w:p w14:paraId="5D329DB7" w14:textId="77777777" w:rsidR="0034125A" w:rsidRPr="00700C86" w:rsidRDefault="0034125A" w:rsidP="000817CC">
      <w:pPr>
        <w:spacing w:after="0" w:line="240" w:lineRule="auto"/>
        <w:jc w:val="both"/>
        <w:rPr>
          <w:rFonts w:cs="Tahoma"/>
          <w:bCs/>
        </w:rPr>
      </w:pPr>
      <w:r w:rsidRPr="00700C86">
        <w:rPr>
          <w:rFonts w:cs="Tahoma"/>
          <w:bCs/>
        </w:rPr>
        <w:t>Il Contraente ha diritto al rimborso del rateo di premio relativo al residuo periodo di assicurazione, al netto dell’imposta pagata e del contributo al S.S.N., previa deduzione  del premio relativo alla garanzia furto eventualmente prestata sul veicolo.</w:t>
      </w:r>
    </w:p>
    <w:p w14:paraId="79D96E30" w14:textId="77777777" w:rsidR="0034125A" w:rsidRPr="00700C86" w:rsidRDefault="0034125A" w:rsidP="000817CC">
      <w:pPr>
        <w:spacing w:after="0" w:line="240" w:lineRule="auto"/>
        <w:jc w:val="both"/>
        <w:rPr>
          <w:rFonts w:cs="Tahoma"/>
        </w:rPr>
      </w:pPr>
    </w:p>
    <w:p w14:paraId="2565192E" w14:textId="77777777" w:rsidR="0034125A" w:rsidRPr="00700C86" w:rsidRDefault="000C5B19" w:rsidP="00887DAC">
      <w:pPr>
        <w:pStyle w:val="Titolo1"/>
      </w:pPr>
      <w:bookmarkStart w:id="9" w:name="_Toc42250220"/>
      <w:r w:rsidRPr="00700C86">
        <w:t xml:space="preserve">Art. </w:t>
      </w:r>
      <w:r w:rsidR="0034125A" w:rsidRPr="00700C86">
        <w:t>1.7 Rinvio alle norme di legge</w:t>
      </w:r>
      <w:bookmarkEnd w:id="9"/>
    </w:p>
    <w:p w14:paraId="3283C95C" w14:textId="77777777" w:rsidR="0034125A" w:rsidRPr="00700C86" w:rsidRDefault="0034125A" w:rsidP="000817CC">
      <w:pPr>
        <w:spacing w:after="0" w:line="240" w:lineRule="auto"/>
        <w:jc w:val="both"/>
        <w:rPr>
          <w:rFonts w:cs="Tahoma"/>
        </w:rPr>
      </w:pPr>
      <w:r w:rsidRPr="00700C86">
        <w:rPr>
          <w:rFonts w:cs="Tahoma"/>
        </w:rPr>
        <w:t xml:space="preserve">Unicamente per quanto costituisce integrazione necessaria e compatibile col presente capitolato normativo e - in ogni caso - per quanto regolamentato in senso più favorevole al Contraente e/o Assicurato, si fa espresso rinvio alle condizioni di assicurazione depositate dalla Società - in osservanza alle disposizioni del Codice delle Assicurazioni e dei relativi regolamenti - che </w:t>
      </w:r>
      <w:smartTag w:uri="urn:schemas-microsoft-com:office:smarttags" w:element="PersonName">
        <w:smartTagPr>
          <w:attr w:name="ProductID" w:val="la Societ￠"/>
        </w:smartTagPr>
        <w:r w:rsidRPr="00700C86">
          <w:rPr>
            <w:rFonts w:cs="Tahoma"/>
          </w:rPr>
          <w:t>la Società</w:t>
        </w:r>
      </w:smartTag>
      <w:r w:rsidRPr="00700C86">
        <w:rPr>
          <w:rFonts w:cs="Tahoma"/>
        </w:rPr>
        <w:t xml:space="preserve"> è tenuta ad allegare al contratto.</w:t>
      </w:r>
    </w:p>
    <w:p w14:paraId="04D0AB7D" w14:textId="77777777" w:rsidR="0034125A" w:rsidRPr="00700C86" w:rsidRDefault="0034125A" w:rsidP="000817CC">
      <w:pPr>
        <w:spacing w:after="0" w:line="240" w:lineRule="auto"/>
        <w:jc w:val="both"/>
        <w:rPr>
          <w:rFonts w:cs="Tahoma"/>
        </w:rPr>
      </w:pPr>
      <w:r w:rsidRPr="00700C86">
        <w:rPr>
          <w:rFonts w:cs="Tahoma"/>
        </w:rPr>
        <w:t xml:space="preserve">Ciò premesso </w:t>
      </w:r>
      <w:smartTag w:uri="urn:schemas-microsoft-com:office:smarttags" w:element="PersonName">
        <w:smartTagPr>
          <w:attr w:name="ProductID" w:val="la Societ￠"/>
        </w:smartTagPr>
        <w:r w:rsidRPr="00700C86">
          <w:rPr>
            <w:rFonts w:cs="Tahoma"/>
          </w:rPr>
          <w:t>la Società</w:t>
        </w:r>
      </w:smartTag>
      <w:r w:rsidRPr="00700C86">
        <w:rPr>
          <w:rFonts w:cs="Tahoma"/>
        </w:rPr>
        <w:t xml:space="preserve"> prende atto che in caso di dubbia interpretazione delle norme contrattuali verrà data l’interpretazione più estensiva e più favorevole per il Contraente e/o l’Assicurato.</w:t>
      </w:r>
    </w:p>
    <w:p w14:paraId="544F7E73" w14:textId="77777777" w:rsidR="0034125A" w:rsidRPr="00700C86" w:rsidRDefault="0034125A" w:rsidP="000817CC">
      <w:pPr>
        <w:spacing w:after="0" w:line="240" w:lineRule="auto"/>
        <w:jc w:val="both"/>
        <w:rPr>
          <w:rFonts w:cs="Tahoma"/>
        </w:rPr>
      </w:pPr>
      <w:r w:rsidRPr="00700C86">
        <w:rPr>
          <w:rFonts w:cs="Tahoma"/>
        </w:rPr>
        <w:t xml:space="preserve">Per quanto non è qui diversamente regolato, valgono le norme legislative e regolamentari vigenti. </w:t>
      </w:r>
    </w:p>
    <w:p w14:paraId="08B2E9C8" w14:textId="77777777" w:rsidR="0034125A" w:rsidRPr="00700C86" w:rsidRDefault="0034125A" w:rsidP="000817CC">
      <w:pPr>
        <w:spacing w:after="0" w:line="240" w:lineRule="auto"/>
        <w:jc w:val="both"/>
        <w:rPr>
          <w:rFonts w:cs="Tahoma"/>
          <w:b/>
        </w:rPr>
      </w:pPr>
    </w:p>
    <w:p w14:paraId="52BF55A0" w14:textId="77777777" w:rsidR="0034125A" w:rsidRPr="00700C86" w:rsidRDefault="000C5B19" w:rsidP="00904699">
      <w:pPr>
        <w:pStyle w:val="Titolo1"/>
      </w:pPr>
      <w:bookmarkStart w:id="10" w:name="_Toc42250221"/>
      <w:r w:rsidRPr="00700C86">
        <w:t xml:space="preserve">Art. 1.8 </w:t>
      </w:r>
      <w:r w:rsidR="0034125A" w:rsidRPr="00700C86">
        <w:t>Obbligo di fornire i dati sull'andamento del rischio</w:t>
      </w:r>
      <w:bookmarkEnd w:id="10"/>
      <w:r w:rsidR="0034125A" w:rsidRPr="00700C86">
        <w:t xml:space="preserve"> </w:t>
      </w:r>
    </w:p>
    <w:p w14:paraId="1144CF44" w14:textId="4D19FDE5" w:rsidR="00904699" w:rsidRPr="00700C86" w:rsidRDefault="00904699" w:rsidP="00EA7E7D">
      <w:pPr>
        <w:autoSpaceDE w:val="0"/>
        <w:autoSpaceDN w:val="0"/>
        <w:adjustRightInd w:val="0"/>
        <w:spacing w:after="0" w:line="240" w:lineRule="auto"/>
        <w:jc w:val="both"/>
        <w:rPr>
          <w:rFonts w:ascii="Tahoma" w:hAnsi="Tahoma" w:cs="Tahoma"/>
          <w:sz w:val="20"/>
        </w:rPr>
      </w:pPr>
      <w:r w:rsidRPr="00700C86">
        <w:rPr>
          <w:rFonts w:cs="Tahoma"/>
        </w:rPr>
        <w:t>La Società, a cadenza trimestrale - entro 15 gg da 31.03/30.06/30.09/31.12 - si impegna a fornire al Contraente una statistica aggiornata comprendente un dettaglio dei sinistri così composto</w:t>
      </w:r>
      <w:r w:rsidRPr="00700C86">
        <w:rPr>
          <w:rFonts w:ascii="Tahoma" w:hAnsi="Tahoma" w:cs="Tahoma"/>
          <w:sz w:val="20"/>
        </w:rPr>
        <w:t xml:space="preserve">: </w:t>
      </w:r>
    </w:p>
    <w:p w14:paraId="17D02C03" w14:textId="77777777" w:rsidR="0034125A" w:rsidRPr="00700C86" w:rsidRDefault="0034125A" w:rsidP="00904699">
      <w:pPr>
        <w:numPr>
          <w:ilvl w:val="0"/>
          <w:numId w:val="43"/>
        </w:numPr>
        <w:spacing w:after="0" w:line="240" w:lineRule="auto"/>
        <w:jc w:val="both"/>
        <w:rPr>
          <w:rFonts w:cs="Tahoma"/>
        </w:rPr>
      </w:pPr>
      <w:r w:rsidRPr="00700C86">
        <w:rPr>
          <w:rFonts w:cs="Tahoma"/>
        </w:rPr>
        <w:t>data del sinistro;</w:t>
      </w:r>
    </w:p>
    <w:p w14:paraId="28352D6F" w14:textId="77777777" w:rsidR="0034125A" w:rsidRPr="00700C86" w:rsidRDefault="0034125A" w:rsidP="00904699">
      <w:pPr>
        <w:numPr>
          <w:ilvl w:val="0"/>
          <w:numId w:val="43"/>
        </w:numPr>
        <w:spacing w:after="0" w:line="240" w:lineRule="auto"/>
        <w:jc w:val="both"/>
        <w:rPr>
          <w:rFonts w:cs="Tahoma"/>
        </w:rPr>
      </w:pPr>
      <w:r w:rsidRPr="00700C86">
        <w:rPr>
          <w:rFonts w:cs="Tahoma"/>
        </w:rPr>
        <w:t>targa veicolo interessato;</w:t>
      </w:r>
    </w:p>
    <w:p w14:paraId="1B1CB399" w14:textId="77777777" w:rsidR="0034125A" w:rsidRPr="00700C86" w:rsidRDefault="0034125A" w:rsidP="00904699">
      <w:pPr>
        <w:numPr>
          <w:ilvl w:val="0"/>
          <w:numId w:val="43"/>
        </w:numPr>
        <w:spacing w:after="0" w:line="240" w:lineRule="auto"/>
        <w:jc w:val="both"/>
        <w:rPr>
          <w:rFonts w:cs="Tahoma"/>
        </w:rPr>
      </w:pPr>
      <w:r w:rsidRPr="00700C86">
        <w:rPr>
          <w:rFonts w:cs="Tahoma"/>
        </w:rPr>
        <w:t xml:space="preserve">tipologia di </w:t>
      </w:r>
      <w:r w:rsidR="0048769B" w:rsidRPr="00700C86">
        <w:rPr>
          <w:rFonts w:cs="Tahoma"/>
        </w:rPr>
        <w:t>danno</w:t>
      </w:r>
      <w:r w:rsidRPr="00700C86">
        <w:rPr>
          <w:rFonts w:cs="Tahoma"/>
        </w:rPr>
        <w:t>/garanzia;</w:t>
      </w:r>
    </w:p>
    <w:p w14:paraId="3722B7DE" w14:textId="77777777" w:rsidR="0034125A" w:rsidRPr="00700C86" w:rsidRDefault="0048769B" w:rsidP="00904699">
      <w:pPr>
        <w:numPr>
          <w:ilvl w:val="0"/>
          <w:numId w:val="43"/>
        </w:numPr>
        <w:spacing w:after="0" w:line="240" w:lineRule="auto"/>
        <w:jc w:val="both"/>
        <w:rPr>
          <w:rFonts w:cs="Tahoma"/>
        </w:rPr>
      </w:pPr>
      <w:r w:rsidRPr="00700C86">
        <w:rPr>
          <w:rFonts w:cs="Tahoma"/>
        </w:rPr>
        <w:t>estremi</w:t>
      </w:r>
      <w:r w:rsidR="0034125A" w:rsidRPr="00700C86">
        <w:rPr>
          <w:rFonts w:cs="Tahoma"/>
        </w:rPr>
        <w:t xml:space="preserve"> controparte; </w:t>
      </w:r>
    </w:p>
    <w:p w14:paraId="49F49DD5" w14:textId="77777777" w:rsidR="0034125A" w:rsidRPr="00700C86" w:rsidRDefault="0034125A" w:rsidP="00904699">
      <w:pPr>
        <w:numPr>
          <w:ilvl w:val="0"/>
          <w:numId w:val="43"/>
        </w:numPr>
        <w:spacing w:after="0" w:line="240" w:lineRule="auto"/>
        <w:jc w:val="both"/>
        <w:rPr>
          <w:rFonts w:cs="Tahoma"/>
        </w:rPr>
      </w:pPr>
      <w:r w:rsidRPr="00700C86">
        <w:rPr>
          <w:rFonts w:cs="Tahoma"/>
        </w:rPr>
        <w:t>tipologia sinistro</w:t>
      </w:r>
      <w:r w:rsidR="0048769B" w:rsidRPr="00700C86">
        <w:rPr>
          <w:rFonts w:cs="Tahoma"/>
        </w:rPr>
        <w:t xml:space="preserve"> </w:t>
      </w:r>
      <w:r w:rsidR="00F428AE" w:rsidRPr="00700C86">
        <w:rPr>
          <w:rFonts w:cs="Tahoma"/>
        </w:rPr>
        <w:t xml:space="preserve">e relativa procedura (Card gestore/Card debitore/no Card </w:t>
      </w:r>
      <w:proofErr w:type="spellStart"/>
      <w:r w:rsidR="00F428AE" w:rsidRPr="00700C86">
        <w:rPr>
          <w:rFonts w:cs="Tahoma"/>
        </w:rPr>
        <w:t>etc</w:t>
      </w:r>
      <w:proofErr w:type="spellEnd"/>
      <w:r w:rsidR="00F428AE" w:rsidRPr="00700C86">
        <w:rPr>
          <w:rFonts w:cs="Tahoma"/>
        </w:rPr>
        <w:t>);</w:t>
      </w:r>
    </w:p>
    <w:p w14:paraId="4857DA95" w14:textId="77777777" w:rsidR="0034125A" w:rsidRPr="00700C86" w:rsidRDefault="0034125A" w:rsidP="00904699">
      <w:pPr>
        <w:numPr>
          <w:ilvl w:val="0"/>
          <w:numId w:val="43"/>
        </w:numPr>
        <w:suppressAutoHyphens/>
        <w:spacing w:after="0" w:line="240" w:lineRule="auto"/>
        <w:jc w:val="both"/>
        <w:rPr>
          <w:rFonts w:cs="Tahoma"/>
        </w:rPr>
      </w:pPr>
      <w:r w:rsidRPr="00700C86">
        <w:rPr>
          <w:rFonts w:cs="Tahoma"/>
        </w:rPr>
        <w:t>stato di gestione (apert</w:t>
      </w:r>
      <w:r w:rsidR="0048769B" w:rsidRPr="00700C86">
        <w:rPr>
          <w:rFonts w:cs="Tahoma"/>
        </w:rPr>
        <w:t>o</w:t>
      </w:r>
      <w:r w:rsidRPr="00700C86">
        <w:rPr>
          <w:rFonts w:cs="Tahoma"/>
        </w:rPr>
        <w:t>/riservat</w:t>
      </w:r>
      <w:r w:rsidR="0048769B" w:rsidRPr="00700C86">
        <w:rPr>
          <w:rFonts w:cs="Tahoma"/>
        </w:rPr>
        <w:t>o</w:t>
      </w:r>
      <w:r w:rsidRPr="00700C86">
        <w:rPr>
          <w:rFonts w:cs="Tahoma"/>
        </w:rPr>
        <w:t>/liquidat</w:t>
      </w:r>
      <w:r w:rsidR="0048769B" w:rsidRPr="00700C86">
        <w:rPr>
          <w:rFonts w:cs="Tahoma"/>
        </w:rPr>
        <w:t>o</w:t>
      </w:r>
      <w:r w:rsidRPr="00700C86">
        <w:rPr>
          <w:rFonts w:cs="Tahoma"/>
        </w:rPr>
        <w:t>/senza seguito);</w:t>
      </w:r>
    </w:p>
    <w:p w14:paraId="6D6956AD" w14:textId="77777777" w:rsidR="0034125A" w:rsidRPr="00700C86" w:rsidRDefault="0034125A" w:rsidP="00904699">
      <w:pPr>
        <w:numPr>
          <w:ilvl w:val="0"/>
          <w:numId w:val="43"/>
        </w:numPr>
        <w:spacing w:after="0" w:line="240" w:lineRule="auto"/>
        <w:jc w:val="both"/>
        <w:rPr>
          <w:rFonts w:cs="Tahoma"/>
        </w:rPr>
      </w:pPr>
      <w:r w:rsidRPr="00700C86">
        <w:rPr>
          <w:rFonts w:cs="Tahoma"/>
        </w:rPr>
        <w:lastRenderedPageBreak/>
        <w:t xml:space="preserve">importo a riserva; </w:t>
      </w:r>
    </w:p>
    <w:p w14:paraId="7D2F0ECC" w14:textId="77777777" w:rsidR="0034125A" w:rsidRPr="00700C86" w:rsidRDefault="0034125A" w:rsidP="00904699">
      <w:pPr>
        <w:numPr>
          <w:ilvl w:val="0"/>
          <w:numId w:val="43"/>
        </w:numPr>
        <w:spacing w:after="0" w:line="240" w:lineRule="auto"/>
        <w:jc w:val="both"/>
        <w:rPr>
          <w:rFonts w:cs="Tahoma"/>
        </w:rPr>
      </w:pPr>
      <w:r w:rsidRPr="00700C86">
        <w:rPr>
          <w:rFonts w:cs="Tahoma"/>
        </w:rPr>
        <w:t>importo liquidato.</w:t>
      </w:r>
    </w:p>
    <w:p w14:paraId="1157B44E" w14:textId="77777777" w:rsidR="0034125A" w:rsidRPr="00700C86" w:rsidRDefault="0034125A" w:rsidP="00904699">
      <w:pPr>
        <w:autoSpaceDE w:val="0"/>
        <w:autoSpaceDN w:val="0"/>
        <w:adjustRightInd w:val="0"/>
        <w:spacing w:after="0" w:line="240" w:lineRule="auto"/>
        <w:jc w:val="both"/>
        <w:rPr>
          <w:rFonts w:cs="Tahoma"/>
        </w:rPr>
      </w:pPr>
      <w:r w:rsidRPr="00700C86">
        <w:rPr>
          <w:rFonts w:cs="Tahoma"/>
        </w:rPr>
        <w:t xml:space="preserve">La documentazione di cui sopra dovrà essere fornita al Contraente mediante supporto informatico compatibile ed utilizzabile dal Contraente stesso. </w:t>
      </w:r>
    </w:p>
    <w:p w14:paraId="6CACC21D" w14:textId="77777777" w:rsidR="00F428AE" w:rsidRPr="00700C86" w:rsidRDefault="00F428AE" w:rsidP="00904699">
      <w:pPr>
        <w:autoSpaceDE w:val="0"/>
        <w:autoSpaceDN w:val="0"/>
        <w:adjustRightInd w:val="0"/>
        <w:spacing w:after="0" w:line="240" w:lineRule="auto"/>
        <w:jc w:val="both"/>
        <w:rPr>
          <w:rFonts w:cs="Tahoma"/>
        </w:rPr>
      </w:pPr>
      <w:r w:rsidRPr="00700C86">
        <w:rPr>
          <w:rFonts w:cs="Tahoma"/>
        </w:rPr>
        <w:t xml:space="preserve">In caso di mancato rispetto della tempistica </w:t>
      </w:r>
      <w:r w:rsidR="00904699" w:rsidRPr="00700C86">
        <w:rPr>
          <w:rFonts w:cs="Tahoma"/>
        </w:rPr>
        <w:t xml:space="preserve">di 15gg </w:t>
      </w:r>
      <w:r w:rsidRPr="00700C86">
        <w:rPr>
          <w:rFonts w:cs="Tahoma"/>
        </w:rPr>
        <w:t>sopra prevista, ed in assenza di adeguate motivazioni legate a causa di forza maggiore, la Società dovrà corrispondere al Contraente un importo pari a euro 5 per ogni giorno di ritardo con il massimo di Euro 150,00. Il Contraente potrà unilateralmente disapplicare in tutto o in parte la penale nel caso di rapporti comunque dimostratisi collaborativi.</w:t>
      </w:r>
    </w:p>
    <w:p w14:paraId="3A9FD210" w14:textId="77777777" w:rsidR="00F428AE" w:rsidRPr="00700C86" w:rsidRDefault="00F428AE" w:rsidP="00904699">
      <w:pPr>
        <w:autoSpaceDE w:val="0"/>
        <w:autoSpaceDN w:val="0"/>
        <w:adjustRightInd w:val="0"/>
        <w:spacing w:after="0" w:line="240" w:lineRule="auto"/>
        <w:jc w:val="both"/>
        <w:rPr>
          <w:rFonts w:cs="Tahoma"/>
        </w:rPr>
      </w:pPr>
      <w:r w:rsidRPr="00700C86">
        <w:rPr>
          <w:rFonts w:cs="Tahoma"/>
        </w:rPr>
        <w:t xml:space="preserve">La Società si impegna a fornire ogni altra informazione disponibile, relativa al contratto assicurativo in essere, che il Contraente d'intesa con la Società ritenga utile acquisire nel corso della vigenza del contratto; al riguardo l’Amministrazione deve fornire adeguata motivazione. </w:t>
      </w:r>
    </w:p>
    <w:p w14:paraId="204A8FA6" w14:textId="77777777" w:rsidR="00904699" w:rsidRPr="00700C86" w:rsidRDefault="00904699" w:rsidP="00904699">
      <w:pPr>
        <w:autoSpaceDE w:val="0"/>
        <w:autoSpaceDN w:val="0"/>
        <w:adjustRightInd w:val="0"/>
        <w:spacing w:after="0" w:line="240" w:lineRule="auto"/>
        <w:jc w:val="both"/>
        <w:rPr>
          <w:rFonts w:cs="Tahoma"/>
        </w:rPr>
      </w:pPr>
      <w:r w:rsidRPr="00700C86">
        <w:rPr>
          <w:rFonts w:cs="Tahoma"/>
        </w:rPr>
        <w:t>Gli obblighi sopra descritti non impediscono al Contraente di richiedere ed ottenere un aggiornamento statistico in data diverse da quelle indicate, che la Società si obbliga a riscontrare secondo le medesime tempistiche.</w:t>
      </w:r>
    </w:p>
    <w:p w14:paraId="677592FE" w14:textId="77777777" w:rsidR="00904699" w:rsidRPr="00700C86" w:rsidRDefault="00904699" w:rsidP="00904699">
      <w:pPr>
        <w:autoSpaceDE w:val="0"/>
        <w:autoSpaceDN w:val="0"/>
        <w:adjustRightInd w:val="0"/>
        <w:spacing w:after="0" w:line="240" w:lineRule="auto"/>
        <w:jc w:val="both"/>
        <w:rPr>
          <w:rFonts w:cs="Tahoma"/>
        </w:rPr>
      </w:pPr>
      <w:r w:rsidRPr="00700C86">
        <w:rPr>
          <w:rFonts w:cs="Tahoma"/>
        </w:rPr>
        <w:t xml:space="preserve">Per gli adempimenti relativi alle informazioni da fornirsi successivamente alla data di scadenza del contratto,  si precisa che gli obblighi precedentemente descritti devono intendersi validi fino alla completa definizione dei sinistri denunciati, con invio a cadenza semestrale (31.12 e 30.06), e che a seguito dello svincolo della garanzia definitiva l’applicazione delle eventuali penali verrà effettuata direttamente sulle eventuali franchigie o regolazione dei premi, con corrispondente trattenuta dal pagamento.  </w:t>
      </w:r>
    </w:p>
    <w:p w14:paraId="24950340" w14:textId="77777777" w:rsidR="0034125A" w:rsidRPr="00700C86" w:rsidRDefault="0034125A" w:rsidP="000817CC">
      <w:pPr>
        <w:spacing w:after="0" w:line="240" w:lineRule="auto"/>
        <w:jc w:val="both"/>
        <w:rPr>
          <w:rFonts w:cs="Tahoma"/>
        </w:rPr>
      </w:pPr>
    </w:p>
    <w:p w14:paraId="03AA7416" w14:textId="77777777" w:rsidR="0034125A" w:rsidRPr="00700C86" w:rsidRDefault="000C5B19" w:rsidP="00887DAC">
      <w:pPr>
        <w:pStyle w:val="Titolo1"/>
      </w:pPr>
      <w:bookmarkStart w:id="11" w:name="_Toc42250222"/>
      <w:r w:rsidRPr="00700C86">
        <w:t xml:space="preserve">Art. </w:t>
      </w:r>
      <w:r w:rsidR="0034125A" w:rsidRPr="00700C86">
        <w:t>1.9 Contratto e sua interpretazione</w:t>
      </w:r>
      <w:bookmarkEnd w:id="11"/>
    </w:p>
    <w:p w14:paraId="3D342E8F" w14:textId="77777777" w:rsidR="0034125A" w:rsidRPr="00700C86" w:rsidRDefault="0034125A" w:rsidP="000817CC">
      <w:pPr>
        <w:autoSpaceDE w:val="0"/>
        <w:autoSpaceDN w:val="0"/>
        <w:adjustRightInd w:val="0"/>
        <w:spacing w:after="0" w:line="240" w:lineRule="auto"/>
        <w:jc w:val="both"/>
        <w:rPr>
          <w:rFonts w:cs="Tahoma"/>
          <w:spacing w:val="-3"/>
        </w:rPr>
      </w:pPr>
      <w:r w:rsidRPr="00700C86">
        <w:rPr>
          <w:rFonts w:cs="Tahoma"/>
          <w:spacing w:val="-3"/>
        </w:rPr>
        <w:t>Il presente capitolato normativo abroga e sostituisce ogni diversa previsione degli stampati della Società eventualmente uniti all’assicurazione, restando convenuto che la firma apposta dal Contraente sui detti stampati vale esclusivamente quale presa d’atto del premio e della ripartizione del rischio fra le Società eventualmente partecipanti alla coassicurazione. Ciò premesso, si conviene fra le parti che in caso di dubbia interpretazione delle norme contrattuali verrà data l’interpretazione più estensiva e più favorevole al Contraente/Assicurato.</w:t>
      </w:r>
    </w:p>
    <w:p w14:paraId="15EAF121" w14:textId="77777777" w:rsidR="0034125A" w:rsidRPr="00700C86" w:rsidRDefault="0034125A" w:rsidP="00887DAC">
      <w:pPr>
        <w:pStyle w:val="Titolo1"/>
      </w:pPr>
    </w:p>
    <w:p w14:paraId="713135E8" w14:textId="77777777" w:rsidR="0034125A" w:rsidRPr="00700C86" w:rsidRDefault="000C5B19" w:rsidP="00887DAC">
      <w:pPr>
        <w:pStyle w:val="Titolo1"/>
      </w:pPr>
      <w:bookmarkStart w:id="12" w:name="_Toc42250223"/>
      <w:r w:rsidRPr="00700C86">
        <w:t xml:space="preserve">Art. </w:t>
      </w:r>
      <w:r w:rsidR="0034125A" w:rsidRPr="00700C86">
        <w:t>1.10 Oneri fiscali</w:t>
      </w:r>
      <w:bookmarkEnd w:id="12"/>
    </w:p>
    <w:p w14:paraId="07EE0AF5" w14:textId="77777777" w:rsidR="0034125A" w:rsidRPr="00700C86" w:rsidRDefault="0034125A" w:rsidP="000817CC">
      <w:pPr>
        <w:spacing w:after="0" w:line="240" w:lineRule="auto"/>
        <w:jc w:val="both"/>
        <w:rPr>
          <w:rFonts w:cs="Tahoma"/>
        </w:rPr>
      </w:pPr>
      <w:r w:rsidRPr="00700C86">
        <w:rPr>
          <w:rFonts w:cs="Tahoma"/>
        </w:rPr>
        <w:t>Gli oneri fiscali relativi all’assicurazione sono a carico del Contraente.</w:t>
      </w:r>
    </w:p>
    <w:p w14:paraId="52270E47" w14:textId="77777777" w:rsidR="0034125A" w:rsidRPr="00700C86" w:rsidRDefault="0034125A" w:rsidP="000817CC">
      <w:pPr>
        <w:spacing w:after="0" w:line="240" w:lineRule="auto"/>
        <w:jc w:val="both"/>
        <w:rPr>
          <w:rFonts w:cs="Tahoma"/>
          <w:b/>
        </w:rPr>
      </w:pPr>
    </w:p>
    <w:p w14:paraId="3F5B9941" w14:textId="77777777" w:rsidR="0034125A" w:rsidRPr="00700C86" w:rsidRDefault="000C5B19" w:rsidP="00887DAC">
      <w:pPr>
        <w:pStyle w:val="Titolo1"/>
      </w:pPr>
      <w:bookmarkStart w:id="13" w:name="_Toc42250224"/>
      <w:r w:rsidRPr="00700C86">
        <w:t xml:space="preserve">Art. </w:t>
      </w:r>
      <w:r w:rsidR="0034125A" w:rsidRPr="00700C86">
        <w:t>1.11 Foro competente</w:t>
      </w:r>
      <w:bookmarkEnd w:id="13"/>
    </w:p>
    <w:p w14:paraId="381315D3" w14:textId="77777777" w:rsidR="0034125A" w:rsidRPr="00700C86" w:rsidRDefault="0034125A" w:rsidP="000817CC">
      <w:pPr>
        <w:tabs>
          <w:tab w:val="num" w:pos="993"/>
        </w:tabs>
        <w:spacing w:after="0" w:line="240" w:lineRule="auto"/>
        <w:jc w:val="both"/>
        <w:rPr>
          <w:rFonts w:cs="Tahoma"/>
        </w:rPr>
      </w:pPr>
      <w:r w:rsidRPr="00700C86">
        <w:rPr>
          <w:rFonts w:cs="Tahoma"/>
        </w:rPr>
        <w:t>Foro competente è esclusivamente quello di quello del luogo di residenza del Contraente.</w:t>
      </w:r>
    </w:p>
    <w:p w14:paraId="4F3916DE" w14:textId="77777777" w:rsidR="0034125A" w:rsidRPr="00700C86" w:rsidRDefault="0034125A" w:rsidP="000817CC">
      <w:pPr>
        <w:tabs>
          <w:tab w:val="num" w:pos="993"/>
        </w:tabs>
        <w:spacing w:after="0" w:line="240" w:lineRule="auto"/>
        <w:jc w:val="both"/>
        <w:rPr>
          <w:rFonts w:cs="Tahoma"/>
          <w:u w:val="single"/>
        </w:rPr>
      </w:pPr>
      <w:r w:rsidRPr="00700C86">
        <w:rPr>
          <w:rFonts w:cs="Tahoma"/>
        </w:rPr>
        <w:t xml:space="preserve">Ove venga attivato un procedimento stragiudiziale di mediazione (ai sensi del </w:t>
      </w:r>
      <w:proofErr w:type="spellStart"/>
      <w:r w:rsidRPr="00700C86">
        <w:rPr>
          <w:rFonts w:cs="Tahoma"/>
        </w:rPr>
        <w:t>D.Lgs</w:t>
      </w:r>
      <w:proofErr w:type="spellEnd"/>
      <w:r w:rsidRPr="00700C86">
        <w:rPr>
          <w:rFonts w:cs="Tahoma"/>
        </w:rPr>
        <w:t xml:space="preserve"> 28/2010 e successive integrazioni e modificazioni), sia esso obbligatorio o facoltativo e salvo diversa previsione di legge, tale procedimento dovrà svolgersi dove ha sede legale il Contraente e/o l’Assicurato</w:t>
      </w:r>
      <w:r w:rsidRPr="00700C86">
        <w:rPr>
          <w:rFonts w:cs="Tahoma"/>
          <w:u w:val="single"/>
        </w:rPr>
        <w:t xml:space="preserve">. </w:t>
      </w:r>
    </w:p>
    <w:p w14:paraId="5C2F2CF8" w14:textId="77777777" w:rsidR="0034125A" w:rsidRPr="00700C86" w:rsidRDefault="0034125A" w:rsidP="000817CC">
      <w:pPr>
        <w:spacing w:after="0" w:line="240" w:lineRule="auto"/>
        <w:jc w:val="both"/>
        <w:rPr>
          <w:rFonts w:cs="Tahoma"/>
        </w:rPr>
      </w:pPr>
      <w:r w:rsidRPr="00700C86">
        <w:rPr>
          <w:rFonts w:cs="Tahoma"/>
        </w:rPr>
        <w:t>Sono escluse forme di arbitra mento delle controversie, anche nella modalità della mediazione, salvo solo casi di obbligo inderogabile di legge.</w:t>
      </w:r>
    </w:p>
    <w:p w14:paraId="18DD1CA2" w14:textId="77777777" w:rsidR="0034125A" w:rsidRPr="00700C86" w:rsidRDefault="0034125A" w:rsidP="000817CC">
      <w:pPr>
        <w:spacing w:after="0" w:line="240" w:lineRule="auto"/>
        <w:jc w:val="both"/>
        <w:rPr>
          <w:rFonts w:cs="Tahoma"/>
        </w:rPr>
      </w:pPr>
    </w:p>
    <w:p w14:paraId="75A033F6" w14:textId="77777777" w:rsidR="0034125A" w:rsidRPr="00700C86" w:rsidRDefault="000C5B19" w:rsidP="00887DAC">
      <w:pPr>
        <w:pStyle w:val="Titolo1"/>
      </w:pPr>
      <w:bookmarkStart w:id="14" w:name="_Toc42250225"/>
      <w:r w:rsidRPr="00700C86">
        <w:t xml:space="preserve">Art. </w:t>
      </w:r>
      <w:r w:rsidR="0034125A" w:rsidRPr="00700C86">
        <w:t>1.12 Forma delle comunicazioni</w:t>
      </w:r>
      <w:bookmarkEnd w:id="14"/>
    </w:p>
    <w:p w14:paraId="1DF65EA7" w14:textId="77777777" w:rsidR="0034125A" w:rsidRPr="00700C86" w:rsidRDefault="0034125A" w:rsidP="000817CC">
      <w:pPr>
        <w:spacing w:after="0" w:line="240" w:lineRule="auto"/>
        <w:jc w:val="both"/>
        <w:rPr>
          <w:rFonts w:cs="Tahoma"/>
        </w:rPr>
      </w:pPr>
      <w:r w:rsidRPr="00700C86">
        <w:rPr>
          <w:rFonts w:cs="Tahoma"/>
        </w:rPr>
        <w:t xml:space="preserve">Si conviene tra le parti che tutte le comunicazioni alle quali le parti sono contrattualmente tenute, saranno considerate valide se fatte dall’una all’altra parte con lettera raccomandata o e-mail o telefax o </w:t>
      </w:r>
      <w:proofErr w:type="spellStart"/>
      <w:r w:rsidRPr="00700C86">
        <w:rPr>
          <w:rFonts w:cs="Tahoma"/>
        </w:rPr>
        <w:t>pec</w:t>
      </w:r>
      <w:proofErr w:type="spellEnd"/>
      <w:r w:rsidRPr="00700C86">
        <w:rPr>
          <w:rFonts w:cs="Tahoma"/>
        </w:rPr>
        <w:t xml:space="preserve"> o altro strumento idoneo ad assicurarne la provenienza.</w:t>
      </w:r>
    </w:p>
    <w:p w14:paraId="0F99F0EE" w14:textId="77777777" w:rsidR="0034125A" w:rsidRPr="00700C86" w:rsidRDefault="0034125A" w:rsidP="00887DAC">
      <w:pPr>
        <w:pStyle w:val="Titolo1"/>
      </w:pPr>
    </w:p>
    <w:p w14:paraId="1FBCA026" w14:textId="77777777" w:rsidR="0034125A" w:rsidRPr="00700C86" w:rsidRDefault="000C5B19" w:rsidP="00887DAC">
      <w:pPr>
        <w:pStyle w:val="Titolo1"/>
      </w:pPr>
      <w:bookmarkStart w:id="15" w:name="_Toc42250226"/>
      <w:r w:rsidRPr="00700C86">
        <w:t xml:space="preserve">Art. </w:t>
      </w:r>
      <w:r w:rsidR="0034125A" w:rsidRPr="00700C86">
        <w:t>1.13 Amministrazione del contratto con Libro Matricola</w:t>
      </w:r>
      <w:bookmarkEnd w:id="15"/>
      <w:r w:rsidR="0034125A" w:rsidRPr="00700C86">
        <w:t xml:space="preserve"> </w:t>
      </w:r>
    </w:p>
    <w:p w14:paraId="2258826F" w14:textId="77777777" w:rsidR="0034125A" w:rsidRPr="00700C86" w:rsidRDefault="0034125A" w:rsidP="000817CC">
      <w:pPr>
        <w:spacing w:after="0" w:line="240" w:lineRule="auto"/>
        <w:jc w:val="both"/>
        <w:rPr>
          <w:rFonts w:cs="Tahoma"/>
        </w:rPr>
      </w:pPr>
      <w:r w:rsidRPr="00700C86">
        <w:rPr>
          <w:rFonts w:cs="Tahoma"/>
        </w:rPr>
        <w:t>L'assicurazione ha per base un libro matricola nel quale sono iscritti i veicoli da assicurarsi inizialmente e successivamente, purché intestati al P.R.A. al Contraente ovvero allo stesso locati in leasing o, se non intestati al P.R.A. a nome del Contraente, in uso allo stesso per l’esercizio delle sue attività istituzionali.</w:t>
      </w:r>
    </w:p>
    <w:p w14:paraId="3890B1BE" w14:textId="77777777" w:rsidR="0034125A" w:rsidRPr="00700C86" w:rsidRDefault="0034125A" w:rsidP="000817CC">
      <w:pPr>
        <w:spacing w:after="0" w:line="240" w:lineRule="auto"/>
        <w:jc w:val="both"/>
        <w:rPr>
          <w:rFonts w:cs="Tahoma"/>
        </w:rPr>
      </w:pPr>
      <w:r w:rsidRPr="00700C86">
        <w:rPr>
          <w:rFonts w:cs="Tahoma"/>
        </w:rPr>
        <w:t>Per i veicoli inclusi in garanzia o sostituiti nel corso della durata contrattuale, il premio sarà determinato con riferimento alla tariffa ed alla normativa in base alle quali è stato stipulato il contratto.</w:t>
      </w:r>
    </w:p>
    <w:p w14:paraId="21FFA290" w14:textId="77777777" w:rsidR="0034125A" w:rsidRPr="00700C86" w:rsidRDefault="0034125A" w:rsidP="000817CC">
      <w:pPr>
        <w:spacing w:after="0" w:line="240" w:lineRule="auto"/>
        <w:jc w:val="both"/>
        <w:rPr>
          <w:rFonts w:cs="Tahoma"/>
        </w:rPr>
      </w:pPr>
      <w:r w:rsidRPr="00700C86">
        <w:rPr>
          <w:rFonts w:cs="Tahoma"/>
        </w:rPr>
        <w:t xml:space="preserve">Le esclusioni di veicoli sono ammesse in qualsiasi momento e - salvo il caso di risoluzione del rapporto assicurativo </w:t>
      </w:r>
      <w:r w:rsidRPr="00700C86">
        <w:rPr>
          <w:rFonts w:cs="Tahoma"/>
          <w:bCs/>
        </w:rPr>
        <w:t>ai sensi dell’art. 122, comma 3°, della Legge -</w:t>
      </w:r>
      <w:r w:rsidRPr="00700C86">
        <w:rPr>
          <w:rFonts w:cs="Tahoma"/>
        </w:rPr>
        <w:t xml:space="preserve"> dovranno essere accompagnate dalla restituzione alla Società dei relativi certificati di assicurazione.</w:t>
      </w:r>
    </w:p>
    <w:p w14:paraId="670C2E4D" w14:textId="77777777" w:rsidR="0034125A" w:rsidRPr="00700C86" w:rsidRDefault="0034125A" w:rsidP="000817CC">
      <w:pPr>
        <w:spacing w:after="0" w:line="240" w:lineRule="auto"/>
        <w:jc w:val="both"/>
        <w:rPr>
          <w:rFonts w:cs="Tahoma"/>
        </w:rPr>
      </w:pPr>
      <w:r w:rsidRPr="00700C86">
        <w:rPr>
          <w:rFonts w:cs="Tahoma"/>
        </w:rPr>
        <w:t>Per le inclusioni o le esclusioni di veicoli la garanzia prende effetto o cessa dalle ore 24 del giorno risultante dalla comunicazione scritta del Contraente recante la richiesta di inclusione e/o esclusione, purché non antecedente alla data di invio della comunicazione medesima, salva la facoltà della Società stessa di anticipare l’ora di decorrenza dell’assicurazione se ed in quanto ciò sia compatibile con il termine di ricevimento della richiesta.</w:t>
      </w:r>
    </w:p>
    <w:p w14:paraId="59591E75" w14:textId="77777777" w:rsidR="0034125A" w:rsidRPr="00700C86" w:rsidRDefault="0034125A" w:rsidP="000817CC">
      <w:pPr>
        <w:spacing w:after="0" w:line="240" w:lineRule="auto"/>
        <w:jc w:val="both"/>
        <w:rPr>
          <w:rFonts w:cs="Tahoma"/>
        </w:rPr>
      </w:pPr>
      <w:r w:rsidRPr="00700C86">
        <w:rPr>
          <w:rFonts w:cs="Tahoma"/>
        </w:rPr>
        <w:t xml:space="preserve">Sono ammesse sostituzioni dei veicoli in caso di alienazione, demolizione, distruzione ed esportazione definitiva. </w:t>
      </w:r>
    </w:p>
    <w:p w14:paraId="4AF24A37" w14:textId="77777777" w:rsidR="0034125A" w:rsidRPr="00700C86" w:rsidRDefault="0034125A" w:rsidP="000817CC">
      <w:pPr>
        <w:spacing w:after="0" w:line="240" w:lineRule="auto"/>
        <w:jc w:val="both"/>
        <w:rPr>
          <w:rFonts w:cs="Tahoma"/>
        </w:rPr>
      </w:pPr>
      <w:r w:rsidRPr="00700C86">
        <w:rPr>
          <w:rFonts w:cs="Tahoma"/>
        </w:rPr>
        <w:lastRenderedPageBreak/>
        <w:t xml:space="preserve">In caso di sostituzione di veicoli per i quali l’assicurazione </w:t>
      </w:r>
      <w:proofErr w:type="spellStart"/>
      <w:r w:rsidRPr="00700C86">
        <w:rPr>
          <w:rFonts w:cs="Tahoma"/>
        </w:rPr>
        <w:t>rca</w:t>
      </w:r>
      <w:proofErr w:type="spellEnd"/>
      <w:r w:rsidRPr="00700C86">
        <w:rPr>
          <w:rFonts w:cs="Tahoma"/>
        </w:rPr>
        <w:t xml:space="preserve"> sia stipulata nella forma bonus </w:t>
      </w:r>
      <w:proofErr w:type="spellStart"/>
      <w:r w:rsidRPr="00700C86">
        <w:rPr>
          <w:rFonts w:cs="Tahoma"/>
        </w:rPr>
        <w:t>malus</w:t>
      </w:r>
      <w:proofErr w:type="spellEnd"/>
      <w:r w:rsidRPr="00700C86">
        <w:rPr>
          <w:rFonts w:cs="Tahoma"/>
        </w:rPr>
        <w:t xml:space="preserve"> o equivalente, il Contraente potrà usufruire della classe di merito del veicolo sostituito sempreché:</w:t>
      </w:r>
    </w:p>
    <w:p w14:paraId="4C160668" w14:textId="77777777" w:rsidR="0034125A" w:rsidRPr="00700C86" w:rsidRDefault="0034125A" w:rsidP="000817CC">
      <w:pPr>
        <w:numPr>
          <w:ilvl w:val="0"/>
          <w:numId w:val="34"/>
        </w:numPr>
        <w:spacing w:after="0" w:line="240" w:lineRule="auto"/>
        <w:jc w:val="both"/>
        <w:rPr>
          <w:rFonts w:cs="Tahoma"/>
        </w:rPr>
      </w:pPr>
      <w:r w:rsidRPr="00700C86">
        <w:rPr>
          <w:rFonts w:cs="Tahoma"/>
        </w:rPr>
        <w:t>l’esclusione e l’inclusione avvengano contestualmente;</w:t>
      </w:r>
    </w:p>
    <w:p w14:paraId="0400A93D" w14:textId="77777777" w:rsidR="0034125A" w:rsidRPr="00700C86" w:rsidRDefault="0034125A" w:rsidP="000817CC">
      <w:pPr>
        <w:numPr>
          <w:ilvl w:val="0"/>
          <w:numId w:val="34"/>
        </w:numPr>
        <w:spacing w:after="0" w:line="240" w:lineRule="auto"/>
        <w:jc w:val="both"/>
        <w:rPr>
          <w:rFonts w:cs="Tahoma"/>
        </w:rPr>
      </w:pPr>
      <w:r w:rsidRPr="00700C86">
        <w:rPr>
          <w:rFonts w:cs="Tahoma"/>
        </w:rPr>
        <w:t xml:space="preserve">il veicolo da includere e quello da sostituire appartengano allo stesso settore tariffario.  </w:t>
      </w:r>
    </w:p>
    <w:p w14:paraId="28693A64" w14:textId="77777777" w:rsidR="0034125A" w:rsidRPr="00700C86" w:rsidRDefault="0034125A" w:rsidP="000817CC">
      <w:pPr>
        <w:spacing w:after="0" w:line="240" w:lineRule="auto"/>
        <w:jc w:val="both"/>
        <w:rPr>
          <w:rFonts w:cs="Tahoma"/>
        </w:rPr>
      </w:pPr>
      <w:r w:rsidRPr="00700C86">
        <w:rPr>
          <w:rFonts w:cs="Tahoma"/>
        </w:rPr>
        <w:t>Il premio di ciascun veicolo è calcolato in ragione di 1/360° per ogni giornata di garanzia.</w:t>
      </w:r>
    </w:p>
    <w:p w14:paraId="67F1CEC4" w14:textId="77777777" w:rsidR="0034125A" w:rsidRPr="00700C86" w:rsidRDefault="0034125A" w:rsidP="000817CC">
      <w:pPr>
        <w:spacing w:after="0" w:line="240" w:lineRule="auto"/>
        <w:jc w:val="both"/>
        <w:rPr>
          <w:rFonts w:cs="Tahoma"/>
        </w:rPr>
      </w:pPr>
      <w:r w:rsidRPr="00700C86">
        <w:rPr>
          <w:rFonts w:cs="Tahoma"/>
        </w:rPr>
        <w:t xml:space="preserve">La regolazione del premio relativa alle inclusioni, esclusioni e/o altre variazioni contrattuali, deve essere effettuata per ogni annualità assicurativa entro </w:t>
      </w:r>
      <w:r w:rsidRPr="00700C86">
        <w:rPr>
          <w:rFonts w:cs="Tahoma"/>
          <w:b/>
          <w:bCs/>
        </w:rPr>
        <w:t>120</w:t>
      </w:r>
      <w:r w:rsidRPr="00700C86">
        <w:rPr>
          <w:rFonts w:cs="Tahoma"/>
        </w:rPr>
        <w:t xml:space="preserve"> giorni dal termine dell'annualità stessa.</w:t>
      </w:r>
    </w:p>
    <w:p w14:paraId="42961722" w14:textId="77777777" w:rsidR="0034125A" w:rsidRPr="00700C86" w:rsidRDefault="0034125A" w:rsidP="000817CC">
      <w:pPr>
        <w:spacing w:after="0" w:line="240" w:lineRule="auto"/>
        <w:jc w:val="both"/>
        <w:rPr>
          <w:rFonts w:cs="Tahoma"/>
        </w:rPr>
      </w:pPr>
      <w:r w:rsidRPr="00700C86">
        <w:rPr>
          <w:rFonts w:cs="Tahoma"/>
        </w:rPr>
        <w:t>Qualora la polizza sia stipulata con premio frazionato, la regolazione del premio è calcolata in base ai premi comprensivi dell'aumento per frazionamento.</w:t>
      </w:r>
    </w:p>
    <w:p w14:paraId="13025CB4" w14:textId="1450634E" w:rsidR="0034125A" w:rsidRPr="00700C86" w:rsidRDefault="0034125A" w:rsidP="000817CC">
      <w:pPr>
        <w:spacing w:after="0" w:line="240" w:lineRule="auto"/>
        <w:jc w:val="both"/>
        <w:rPr>
          <w:rFonts w:cs="Tahoma"/>
        </w:rPr>
      </w:pPr>
      <w:r w:rsidRPr="00700C86">
        <w:rPr>
          <w:rFonts w:cs="Tahoma"/>
        </w:rPr>
        <w:t xml:space="preserve">La differenza attiva o passiva di premio risultante dalla regolazione dovrà essere corrisposta, dalla parte debitrice, entro il </w:t>
      </w:r>
      <w:r w:rsidR="00412BA5" w:rsidRPr="00700C86">
        <w:rPr>
          <w:rFonts w:cs="Tahoma"/>
          <w:b/>
          <w:bCs/>
        </w:rPr>
        <w:t>9</w:t>
      </w:r>
      <w:r w:rsidRPr="00700C86">
        <w:rPr>
          <w:rFonts w:cs="Tahoma"/>
          <w:b/>
          <w:bCs/>
        </w:rPr>
        <w:t>0</w:t>
      </w:r>
      <w:r w:rsidRPr="00700C86">
        <w:rPr>
          <w:rFonts w:cs="Tahoma"/>
        </w:rPr>
        <w:t>° giorno successivo alla data di ricevimento, da parte del Contraente, della relativa appendice emessa dalla Società.</w:t>
      </w:r>
    </w:p>
    <w:p w14:paraId="5CAB27B3" w14:textId="77777777" w:rsidR="0034125A" w:rsidRPr="00700C86" w:rsidRDefault="0034125A" w:rsidP="000817CC">
      <w:pPr>
        <w:spacing w:after="0" w:line="240" w:lineRule="auto"/>
        <w:jc w:val="both"/>
        <w:rPr>
          <w:rFonts w:cs="Tahoma"/>
        </w:rPr>
      </w:pPr>
      <w:r w:rsidRPr="00700C86">
        <w:rPr>
          <w:rFonts w:cs="Tahoma"/>
        </w:rPr>
        <w:t xml:space="preserve">Nel caso di dichiarazioni inesatte sui dati identificativi dei veicoli assicurati, </w:t>
      </w:r>
      <w:smartTag w:uri="urn:schemas-microsoft-com:office:smarttags" w:element="PersonName">
        <w:smartTagPr>
          <w:attr w:name="ProductID" w:val="la Societ￠"/>
        </w:smartTagPr>
        <w:r w:rsidRPr="00700C86">
          <w:rPr>
            <w:rFonts w:cs="Tahoma"/>
          </w:rPr>
          <w:t>la Società</w:t>
        </w:r>
      </w:smartTag>
      <w:r w:rsidRPr="00700C86">
        <w:rPr>
          <w:rFonts w:cs="Tahoma"/>
        </w:rPr>
        <w:t xml:space="preserve"> riconoscerà la piena validità dell’assicurazione salvo il diritto agli eventuali conguagli di premio.</w:t>
      </w:r>
    </w:p>
    <w:p w14:paraId="2D1EF4B7" w14:textId="77777777" w:rsidR="0034125A" w:rsidRPr="00700C86" w:rsidRDefault="0034125A" w:rsidP="000817CC">
      <w:pPr>
        <w:spacing w:after="0" w:line="240" w:lineRule="auto"/>
        <w:jc w:val="both"/>
        <w:rPr>
          <w:rFonts w:cs="Tahoma"/>
        </w:rPr>
      </w:pPr>
      <w:r w:rsidRPr="00700C86">
        <w:rPr>
          <w:rFonts w:cs="Tahoma"/>
        </w:rPr>
        <w:t>Se il Contraente non provvede al pagamento della regolazione del premio richiesto dalla Società, la stessa eserciterà, nei confronti del Contraente medesimo e limitatamente alla garanzia R.C.A., il diritto di rivalsa, totale o parziale, per i sinistri pagati causati dai veicoli ai quali la regolazione del premio si riferisce.</w:t>
      </w:r>
    </w:p>
    <w:p w14:paraId="179EDF88" w14:textId="77777777" w:rsidR="0034125A" w:rsidRPr="00700C86" w:rsidRDefault="0034125A" w:rsidP="000817CC">
      <w:pPr>
        <w:spacing w:after="0" w:line="240" w:lineRule="auto"/>
        <w:jc w:val="both"/>
        <w:rPr>
          <w:rFonts w:cs="Tahoma"/>
        </w:rPr>
      </w:pPr>
      <w:r w:rsidRPr="00700C86">
        <w:rPr>
          <w:rFonts w:cs="Tahoma"/>
        </w:rPr>
        <w:t>Per i sinistri riguardanti le garanzie Auto Rischi Diversi, il mancato pagamento della regolazione premio nei termini previsti dal contratto, determina la sospensione delle medesime garanzie - ai sensi dell’art. 1901 del Codice Civile - limitatamente ai veicoli cui si riferisce la regolazione del premio.</w:t>
      </w:r>
    </w:p>
    <w:p w14:paraId="44F23015" w14:textId="77777777" w:rsidR="0034125A" w:rsidRPr="00700C86" w:rsidRDefault="0034125A" w:rsidP="000817CC">
      <w:pPr>
        <w:spacing w:after="0" w:line="240" w:lineRule="auto"/>
        <w:jc w:val="both"/>
        <w:rPr>
          <w:rFonts w:cs="Tahoma"/>
        </w:rPr>
      </w:pPr>
    </w:p>
    <w:p w14:paraId="1A2B8101" w14:textId="77777777" w:rsidR="0034125A" w:rsidRPr="00700C86" w:rsidRDefault="000C5B19" w:rsidP="00887DAC">
      <w:pPr>
        <w:pStyle w:val="Titolo1"/>
      </w:pPr>
      <w:bookmarkStart w:id="16" w:name="_Toc42250227"/>
      <w:r w:rsidRPr="00700C86">
        <w:t xml:space="preserve">Art. </w:t>
      </w:r>
      <w:r w:rsidR="0034125A" w:rsidRPr="00700C86">
        <w:t>1.14 Coassicurazione e delega</w:t>
      </w:r>
      <w:bookmarkEnd w:id="16"/>
      <w:r w:rsidR="0034125A" w:rsidRPr="00700C86">
        <w:t xml:space="preserve"> </w:t>
      </w:r>
    </w:p>
    <w:p w14:paraId="1200C202"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Se l’assicurazione è ripartita per quote tra più Società coassicuratrici, rimane stabilito che:</w:t>
      </w:r>
    </w:p>
    <w:p w14:paraId="421F7482" w14:textId="77777777" w:rsidR="0034125A" w:rsidRPr="00700C86" w:rsidRDefault="0034125A" w:rsidP="000817CC">
      <w:pPr>
        <w:numPr>
          <w:ilvl w:val="1"/>
          <w:numId w:val="5"/>
        </w:numPr>
        <w:tabs>
          <w:tab w:val="clear" w:pos="1307"/>
          <w:tab w:val="num" w:pos="360"/>
        </w:tabs>
        <w:autoSpaceDE w:val="0"/>
        <w:autoSpaceDN w:val="0"/>
        <w:adjustRightInd w:val="0"/>
        <w:spacing w:after="0" w:line="240" w:lineRule="auto"/>
        <w:ind w:left="360"/>
        <w:jc w:val="both"/>
        <w:rPr>
          <w:rFonts w:cs="Tahoma"/>
        </w:rPr>
      </w:pPr>
      <w:r w:rsidRPr="00700C86">
        <w:rPr>
          <w:rFonts w:cs="Tahoma"/>
        </w:rPr>
        <w:t xml:space="preserve">ciascuna di esse è tenuta alla prestazione in proporzione della rispettiva quota, quale risulta dal contratto stesso, restando tuttavia inteso che </w:t>
      </w:r>
      <w:smartTag w:uri="urn:schemas-microsoft-com:office:smarttags" w:element="PersonName">
        <w:smartTagPr>
          <w:attr w:name="ProductID" w:val="la Societ￠"/>
        </w:smartTagPr>
        <w:r w:rsidRPr="00700C86">
          <w:rPr>
            <w:rFonts w:cs="Tahoma"/>
          </w:rPr>
          <w:t>la Società</w:t>
        </w:r>
      </w:smartTag>
      <w:r w:rsidRPr="00700C86">
        <w:rPr>
          <w:rFonts w:cs="Tahoma"/>
        </w:rPr>
        <w:t xml:space="preserve"> coassicuratrice designata quale delegataria è tenuta in via solidale alla prestazione integrale e ciò in espressa deroga all’art. 1911 del Codice Civile;</w:t>
      </w:r>
    </w:p>
    <w:p w14:paraId="4BC57864" w14:textId="77777777" w:rsidR="0034125A" w:rsidRPr="00700C86" w:rsidRDefault="0034125A" w:rsidP="000817CC">
      <w:pPr>
        <w:numPr>
          <w:ilvl w:val="1"/>
          <w:numId w:val="5"/>
        </w:numPr>
        <w:tabs>
          <w:tab w:val="clear" w:pos="1307"/>
          <w:tab w:val="num" w:pos="360"/>
        </w:tabs>
        <w:autoSpaceDE w:val="0"/>
        <w:autoSpaceDN w:val="0"/>
        <w:adjustRightInd w:val="0"/>
        <w:spacing w:after="0" w:line="240" w:lineRule="auto"/>
        <w:ind w:left="360"/>
        <w:jc w:val="both"/>
        <w:rPr>
          <w:rFonts w:cs="Tahoma"/>
        </w:rPr>
      </w:pPr>
      <w:r w:rsidRPr="00700C86">
        <w:rPr>
          <w:rFonts w:cs="Tahoma"/>
        </w:rPr>
        <w:t>tutte le comunicazioni inerenti al contratto, ivi comprese quelle relative al recesso ed alla disdetta, devono trasmettersi dall’una all’altra parte unicamente per il tramite della Società coassicuratrice Delegataria e del Contraente ed ogni comunicazione si intende data o ricevuta dalla Società Delegataria anche nel nome e per conto di tutte le Coassicuratrici;</w:t>
      </w:r>
    </w:p>
    <w:p w14:paraId="71A87402" w14:textId="77777777" w:rsidR="0034125A" w:rsidRPr="00700C86" w:rsidRDefault="0034125A" w:rsidP="000817CC">
      <w:pPr>
        <w:numPr>
          <w:ilvl w:val="1"/>
          <w:numId w:val="5"/>
        </w:numPr>
        <w:tabs>
          <w:tab w:val="clear" w:pos="1307"/>
          <w:tab w:val="num" w:pos="360"/>
        </w:tabs>
        <w:autoSpaceDE w:val="0"/>
        <w:autoSpaceDN w:val="0"/>
        <w:adjustRightInd w:val="0"/>
        <w:spacing w:after="0" w:line="240" w:lineRule="auto"/>
        <w:ind w:left="360"/>
        <w:jc w:val="both"/>
        <w:rPr>
          <w:rFonts w:cs="Tahoma"/>
        </w:rPr>
      </w:pPr>
      <w:r w:rsidRPr="00700C86">
        <w:rPr>
          <w:rFonts w:cs="Tahoma"/>
        </w:rPr>
        <w:t>i premi di polizza verranno corrisposti dal Contraente al Broker che provvederà a rimetterli a ciascuna Coassicuratrice in ragione della rispettiva quota di partecipazione al riparto di coassicurazione. Relativamente al presente punto, in caso di revoca dell’incarico al broker, e successivamente alla cessazione dello stesso, il pagamento dei premi potrà essere effettuato dal Contraente anche unicamente nei confronti della Società Delegataria per conto di tutte le coassicuratrici;</w:t>
      </w:r>
    </w:p>
    <w:p w14:paraId="66776F34" w14:textId="77777777" w:rsidR="0034125A" w:rsidRPr="00700C86" w:rsidRDefault="0034125A" w:rsidP="000817CC">
      <w:pPr>
        <w:numPr>
          <w:ilvl w:val="1"/>
          <w:numId w:val="5"/>
        </w:numPr>
        <w:tabs>
          <w:tab w:val="clear" w:pos="1307"/>
          <w:tab w:val="num" w:pos="360"/>
        </w:tabs>
        <w:autoSpaceDE w:val="0"/>
        <w:autoSpaceDN w:val="0"/>
        <w:adjustRightInd w:val="0"/>
        <w:spacing w:after="0" w:line="240" w:lineRule="auto"/>
        <w:ind w:left="360"/>
        <w:jc w:val="both"/>
        <w:rPr>
          <w:rFonts w:cs="Tahoma"/>
        </w:rPr>
      </w:pPr>
      <w:r w:rsidRPr="00700C86">
        <w:rPr>
          <w:rFonts w:cs="Tahoma"/>
        </w:rPr>
        <w:t>con la firma del presente contratto le Coassicuratrici conferiscono mandato alla Società Delegataria per firmare i successivi documenti contrattuali e compiere tutti i necessari atti di gestione anche in loro nome e per loro conto; pertanto la firma apposta sui detti documenti dalla società Delegataria li rende validi ad ogni effetto anche per le coassicuratrici (per le rispettive quote), senza che da queste possano essere opponibili eccezioni o limitazioni di sorta.</w:t>
      </w:r>
    </w:p>
    <w:p w14:paraId="0EF20F1C"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Relativamente ai premi scaduti, la delegataria potrà sostituire le quietanze delle Società coassicuratrici, eventualmente mancanti, con altra propria rilasciata in loro nome e per loro conto.</w:t>
      </w:r>
    </w:p>
    <w:p w14:paraId="773A6A41" w14:textId="77777777" w:rsidR="0034125A" w:rsidRPr="00700C86" w:rsidRDefault="0034125A" w:rsidP="000817CC">
      <w:pPr>
        <w:autoSpaceDE w:val="0"/>
        <w:autoSpaceDN w:val="0"/>
        <w:adjustRightInd w:val="0"/>
        <w:spacing w:after="0" w:line="240" w:lineRule="auto"/>
        <w:jc w:val="both"/>
        <w:rPr>
          <w:rFonts w:cs="Tahoma"/>
        </w:rPr>
      </w:pPr>
    </w:p>
    <w:p w14:paraId="170B2B96" w14:textId="77777777" w:rsidR="0034125A" w:rsidRPr="00700C86" w:rsidRDefault="000C5B19" w:rsidP="00887DAC">
      <w:pPr>
        <w:pStyle w:val="Titolo1"/>
      </w:pPr>
      <w:bookmarkStart w:id="17" w:name="_Toc42250228"/>
      <w:r w:rsidRPr="00700C86">
        <w:t xml:space="preserve">Art. </w:t>
      </w:r>
      <w:r w:rsidR="0034125A" w:rsidRPr="00700C86">
        <w:t>1.15 Clausola Broker</w:t>
      </w:r>
      <w:bookmarkEnd w:id="17"/>
    </w:p>
    <w:p w14:paraId="2293E998"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Il Contraente dichiara di avvalersi, per la gestione e l’esecuzione del presente contratto - ivi compreso il pagamento dei premi - dell’assistenza e della consulenza del broker. Pertanto, a parziale deroga delle norme che regolano l’assicurazione, il Contraente e la Società si danno reciprocamente atto che ogni comunicazione inerente l’esecuzione del presente contratto – con la sola eccezione di quelle riguardanti la cessazione del rapporto assicurativo - dovrà essere trasmessa, dall’una all'altra parte, unicamente per il tramite del Broker.</w:t>
      </w:r>
    </w:p>
    <w:p w14:paraId="1F75265E"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Per effetto di tale pattuizione ogni comunicazione fatta alla Società dal Broker, in nome e per conto del Contraente, si intenderà come fatta da quest’ultimo e, parimenti, ogni comunicazione inviata dalla Società al Broker si intenderà come fatta al Contraente. Resta inteso che il Broker gestirà in esclusiva per conto del Contraente il contratto sottoscritto, per tutto il permanere in vigore dell’incarico di brokeraggio, con l’impegno del Contraente a comunicarne alla Società l’eventuale revoca ovvero ogni variazione del rapporto che possa riguardare il presente contratto. Non viene meno il potere della Contraente di corrispondere direttamente i premi o di formulare comunicazioni direttamente alla compagnia.</w:t>
      </w:r>
    </w:p>
    <w:p w14:paraId="6C4D95D3"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lastRenderedPageBreak/>
        <w:t>La Società inoltre, riconosce che il pagamento dei premi e delle eventuali regolazioni potrà essere fatto, come di norma sarà effettuato, dal Contraente tramite il Broker sopra designato; resta intesa l'efficacia liberatoria, anche a termine dell'art. 1901 del Codice Civile, del pagamento così effettuato. Con ciò non è esclusa la possibilità del contraente di corrispondere direttamente i premi.</w:t>
      </w:r>
    </w:p>
    <w:p w14:paraId="7779A9E6"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 xml:space="preserve">Il Broker invierà alla Società delegataria, a mezzo telefax le relative comunicazioni d’incasso e la Società riterrà valida agli effetti della copertura assicurativa la data di spedizione risultante dalla data di invio del telefax.  </w:t>
      </w:r>
    </w:p>
    <w:p w14:paraId="1177CC47" w14:textId="77777777" w:rsidR="0034125A" w:rsidRPr="00700C86" w:rsidRDefault="0034125A" w:rsidP="000817CC">
      <w:pPr>
        <w:tabs>
          <w:tab w:val="left" w:pos="540"/>
        </w:tabs>
        <w:autoSpaceDE w:val="0"/>
        <w:autoSpaceDN w:val="0"/>
        <w:adjustRightInd w:val="0"/>
        <w:spacing w:after="0" w:line="240" w:lineRule="auto"/>
        <w:jc w:val="both"/>
        <w:rPr>
          <w:rFonts w:cs="Tahoma"/>
        </w:rPr>
      </w:pPr>
      <w:r w:rsidRPr="00700C86">
        <w:rPr>
          <w:rFonts w:cs="Tahoma"/>
        </w:rPr>
        <w:t xml:space="preserve">I premi incassati dal Broker verranno versati alla Società entro il giorno 10 del mese successivo a quello dell’incasso, fermi restando i termini temporali della copertura. </w:t>
      </w:r>
    </w:p>
    <w:p w14:paraId="3BE46CAD" w14:textId="77777777" w:rsidR="0034125A" w:rsidRPr="00700C86" w:rsidRDefault="0034125A" w:rsidP="000817CC">
      <w:pPr>
        <w:widowControl w:val="0"/>
        <w:autoSpaceDE w:val="0"/>
        <w:autoSpaceDN w:val="0"/>
        <w:adjustRightInd w:val="0"/>
        <w:spacing w:after="0" w:line="240" w:lineRule="auto"/>
        <w:jc w:val="both"/>
        <w:rPr>
          <w:rFonts w:cs="Tahoma"/>
          <w:b/>
          <w:bCs/>
        </w:rPr>
      </w:pPr>
    </w:p>
    <w:p w14:paraId="4529FB1E" w14:textId="77777777" w:rsidR="0034125A" w:rsidRPr="00700C86" w:rsidRDefault="000C5B19" w:rsidP="00887DAC">
      <w:pPr>
        <w:pStyle w:val="Titolo1"/>
      </w:pPr>
      <w:bookmarkStart w:id="18" w:name="_Toc42250229"/>
      <w:r w:rsidRPr="00700C86">
        <w:t xml:space="preserve">Art. </w:t>
      </w:r>
      <w:r w:rsidR="0034125A" w:rsidRPr="00700C86">
        <w:t>1.16 Obblighi della Società relativi alla tracciabilità dei flussi finanziari</w:t>
      </w:r>
      <w:bookmarkEnd w:id="18"/>
    </w:p>
    <w:p w14:paraId="769398AB" w14:textId="77777777" w:rsidR="0034125A" w:rsidRPr="00700C86" w:rsidRDefault="0034125A" w:rsidP="000817CC">
      <w:pPr>
        <w:autoSpaceDE w:val="0"/>
        <w:autoSpaceDN w:val="0"/>
        <w:adjustRightInd w:val="0"/>
        <w:spacing w:after="0" w:line="240" w:lineRule="auto"/>
        <w:jc w:val="both"/>
        <w:rPr>
          <w:rFonts w:cs="Tahoma"/>
        </w:rPr>
      </w:pPr>
      <w:r w:rsidRPr="00700C86">
        <w:rPr>
          <w:rFonts w:cs="Tahoma"/>
        </w:rPr>
        <w:t>In ottemperanza all'articolo 3 della Legge numero 136 del 13 agosto 2010, la stazione appaltante, la Società e, ove presente, l'intermediario, assumono gli obblighi di tracciabilità dei flussi finanziari per la gestione del presente contratto. In tutti i casi in cui le transazioni finanziarie siano eseguite senza avvalersi di banche o della società Poste Italiane Spa, il presente contratto si intende risolto di diritto. Se la Società, il subappaltatore o l'intermediario hanno notizia dell'inadempimento della propria controparte agli obblighi di tracciabilità finanziaria, procedono all'immediata risoluzione del rapporto contrattuale. Questa circostanza deve essere comunicata alla stazione appaltante e alla prefettura-ufficio territoriale del Governo competente per territorio.</w:t>
      </w:r>
    </w:p>
    <w:p w14:paraId="1754D21B" w14:textId="77777777" w:rsidR="0034125A" w:rsidRPr="00700C86" w:rsidRDefault="0034125A" w:rsidP="000817CC">
      <w:pPr>
        <w:autoSpaceDE w:val="0"/>
        <w:autoSpaceDN w:val="0"/>
        <w:adjustRightInd w:val="0"/>
        <w:spacing w:after="0" w:line="240" w:lineRule="auto"/>
        <w:jc w:val="both"/>
        <w:rPr>
          <w:rFonts w:cs="Tahoma"/>
        </w:rPr>
      </w:pPr>
    </w:p>
    <w:p w14:paraId="2C0D248F" w14:textId="77777777" w:rsidR="0034125A" w:rsidRPr="00700C86" w:rsidRDefault="0034125A" w:rsidP="00887DAC">
      <w:pPr>
        <w:pStyle w:val="Titolo1"/>
      </w:pPr>
      <w:bookmarkStart w:id="19" w:name="_Toc42250230"/>
      <w:r w:rsidRPr="00700C86">
        <w:t xml:space="preserve">Art. </w:t>
      </w:r>
      <w:r w:rsidR="00D4155E" w:rsidRPr="00700C86">
        <w:t>1.</w:t>
      </w:r>
      <w:r w:rsidR="00B55466" w:rsidRPr="00700C86">
        <w:t>17</w:t>
      </w:r>
      <w:r w:rsidRPr="00700C86">
        <w:t xml:space="preserve"> Trattamento dei dati</w:t>
      </w:r>
      <w:bookmarkEnd w:id="19"/>
    </w:p>
    <w:p w14:paraId="0F40581F" w14:textId="77777777" w:rsidR="0034125A" w:rsidRPr="00700C86" w:rsidRDefault="0034125A" w:rsidP="000817CC">
      <w:pPr>
        <w:spacing w:after="0" w:line="240" w:lineRule="auto"/>
        <w:jc w:val="both"/>
        <w:rPr>
          <w:rFonts w:cs="Tahoma"/>
        </w:rPr>
      </w:pPr>
      <w:r w:rsidRPr="00700C86">
        <w:rPr>
          <w:rFonts w:cs="Tahoma"/>
        </w:rPr>
        <w:t xml:space="preserve">Ai sensi del </w:t>
      </w:r>
      <w:proofErr w:type="spellStart"/>
      <w:r w:rsidRPr="00700C86">
        <w:rPr>
          <w:rFonts w:cs="Tahoma"/>
        </w:rPr>
        <w:t>D.Lgs.</w:t>
      </w:r>
      <w:proofErr w:type="spellEnd"/>
      <w:r w:rsidRPr="00700C86">
        <w:rPr>
          <w:rFonts w:cs="Tahoma"/>
        </w:rPr>
        <w:t xml:space="preserve"> n. 196/2003 e del Regolamento UE 679/2016 nonché successive modifiche ed integrazioni, ciascuna delle parti (Contraente/Assicurato e Società) consente il trattamento dei dati personali rilevabili dalla polizza o che ne derivino, per le finalità strettamente connesse agli adempimenti degli obblighi contrattuali.</w:t>
      </w:r>
    </w:p>
    <w:p w14:paraId="32814C65" w14:textId="77777777" w:rsidR="0034125A" w:rsidRPr="00700C86" w:rsidRDefault="0034125A" w:rsidP="000817CC">
      <w:pPr>
        <w:autoSpaceDE w:val="0"/>
        <w:autoSpaceDN w:val="0"/>
        <w:adjustRightInd w:val="0"/>
        <w:spacing w:after="0" w:line="240" w:lineRule="auto"/>
        <w:jc w:val="both"/>
        <w:rPr>
          <w:rFonts w:cs="Tahoma"/>
        </w:rPr>
      </w:pPr>
    </w:p>
    <w:p w14:paraId="255C7BD6" w14:textId="77777777" w:rsidR="0034125A" w:rsidRPr="00700C86" w:rsidRDefault="0034125A" w:rsidP="000817CC">
      <w:pPr>
        <w:spacing w:after="0" w:line="240" w:lineRule="auto"/>
        <w:ind w:left="398" w:right="47" w:hanging="283"/>
        <w:jc w:val="both"/>
        <w:rPr>
          <w:rFonts w:eastAsia="Arial" w:cs="Tahoma"/>
        </w:rPr>
      </w:pPr>
    </w:p>
    <w:p w14:paraId="68077C9C" w14:textId="77777777" w:rsidR="0034125A" w:rsidRPr="00700C86" w:rsidRDefault="0034125A" w:rsidP="000817CC">
      <w:pPr>
        <w:spacing w:after="0" w:line="240" w:lineRule="auto"/>
        <w:jc w:val="both"/>
        <w:rPr>
          <w:rFonts w:cs="Tahoma"/>
        </w:rPr>
      </w:pPr>
      <w:r w:rsidRPr="00700C86">
        <w:rPr>
          <w:rFonts w:cs="Tahoma"/>
        </w:rPr>
        <w:br w:type="page"/>
      </w:r>
    </w:p>
    <w:p w14:paraId="02444B89" w14:textId="77777777" w:rsidR="0034125A" w:rsidRPr="00700C86" w:rsidRDefault="000C5B19" w:rsidP="00887DAC">
      <w:pPr>
        <w:pStyle w:val="Pidipagina"/>
        <w:tabs>
          <w:tab w:val="clear" w:pos="4819"/>
          <w:tab w:val="clear" w:pos="9638"/>
        </w:tabs>
        <w:jc w:val="center"/>
        <w:outlineLvl w:val="0"/>
        <w:rPr>
          <w:rFonts w:cs="Tahoma"/>
          <w:b/>
        </w:rPr>
      </w:pPr>
      <w:bookmarkStart w:id="20" w:name="_Toc42250231"/>
      <w:r w:rsidRPr="00700C86">
        <w:rPr>
          <w:rFonts w:cs="Tahoma"/>
          <w:b/>
        </w:rPr>
        <w:lastRenderedPageBreak/>
        <w:t xml:space="preserve">SEZIONE 2 - </w:t>
      </w:r>
      <w:r w:rsidR="0034125A" w:rsidRPr="00700C86">
        <w:rPr>
          <w:rFonts w:cs="Tahoma"/>
          <w:b/>
        </w:rPr>
        <w:t xml:space="preserve"> NORME CHE REGOLANO L’ASSICURAZIONE DELLA</w:t>
      </w:r>
      <w:r w:rsidRPr="00700C86">
        <w:rPr>
          <w:rFonts w:cs="Tahoma"/>
          <w:b/>
        </w:rPr>
        <w:t xml:space="preserve"> </w:t>
      </w:r>
      <w:r w:rsidR="0034125A" w:rsidRPr="00700C86">
        <w:rPr>
          <w:rFonts w:cs="Tahoma"/>
          <w:b/>
        </w:rPr>
        <w:t>RESPONSABILITA' CIVILE VEICOLI A MOTORE (R.C.A.)</w:t>
      </w:r>
      <w:bookmarkEnd w:id="20"/>
    </w:p>
    <w:p w14:paraId="1112789A" w14:textId="77777777" w:rsidR="0034125A" w:rsidRPr="00700C86" w:rsidRDefault="0034125A" w:rsidP="000817CC">
      <w:pPr>
        <w:spacing w:after="0" w:line="240" w:lineRule="auto"/>
        <w:jc w:val="both"/>
        <w:rPr>
          <w:rFonts w:cs="Tahoma"/>
          <w:b/>
        </w:rPr>
      </w:pPr>
    </w:p>
    <w:p w14:paraId="0CA95769" w14:textId="77777777" w:rsidR="0034125A" w:rsidRPr="00700C86" w:rsidRDefault="000C5B19" w:rsidP="00887DAC">
      <w:pPr>
        <w:pStyle w:val="Titolo1"/>
      </w:pPr>
      <w:bookmarkStart w:id="21" w:name="_Toc42250232"/>
      <w:r w:rsidRPr="00700C86">
        <w:t xml:space="preserve">Art. </w:t>
      </w:r>
      <w:r w:rsidR="0034125A" w:rsidRPr="00700C86">
        <w:t>2.1 Oggetto dell'assicurazione</w:t>
      </w:r>
      <w:bookmarkEnd w:id="21"/>
    </w:p>
    <w:p w14:paraId="578B08BF" w14:textId="737CD1A7" w:rsidR="0034125A" w:rsidRDefault="0034125A" w:rsidP="007D6EA9">
      <w:pPr>
        <w:spacing w:after="0" w:line="240" w:lineRule="auto"/>
        <w:jc w:val="both"/>
        <w:rPr>
          <w:rFonts w:cs="Tahoma"/>
        </w:rPr>
      </w:pPr>
      <w:smartTag w:uri="urn:schemas-microsoft-com:office:smarttags" w:element="PersonName">
        <w:smartTagPr>
          <w:attr w:name="ProductID" w:val="la Societ￠"/>
        </w:smartTagPr>
        <w:r w:rsidRPr="00700C86">
          <w:rPr>
            <w:rFonts w:cs="Tahoma"/>
          </w:rPr>
          <w:t>La Società</w:t>
        </w:r>
      </w:smartTag>
      <w:r w:rsidRPr="00700C86">
        <w:rPr>
          <w:rFonts w:cs="Tahoma"/>
        </w:rPr>
        <w:t>, in conformità alle norme del Codice delle Assicurazioni, assicura i rischi della responsabilità civile per i quali è obbligatoria l'assicurazione, impegnandosi a corrispondere - entro i limiti convenuti - le somme che, per capitale, interessi e spese, siano dovute a titolo di risarcimento di danni involontariamente cagionati a terzi - compresi i passeggeri trasportati, qualunque sia il titolo in base al quale è stato effettuato il trasporto - dalla circolazione dei veicoli descritti nel Libro Matricola che forma parte integrante del contratto alla data di effetto dell’assicurazione o inclusi successivamente nel periodo di validità della stessa.</w:t>
      </w:r>
    </w:p>
    <w:p w14:paraId="5B4730C3" w14:textId="77777777" w:rsidR="007D6EA9" w:rsidRPr="00E855DA" w:rsidRDefault="007D6EA9" w:rsidP="007D6EA9">
      <w:pPr>
        <w:spacing w:after="0" w:line="240" w:lineRule="auto"/>
        <w:jc w:val="both"/>
      </w:pPr>
      <w:r w:rsidRPr="00E41841">
        <w:t>La sosta, la fermata, il movimento del veicolo e tutte le operazioni preliminari e successive sono espressamente equiparate alla circolazione.</w:t>
      </w:r>
    </w:p>
    <w:p w14:paraId="0BDB6AAC" w14:textId="77777777" w:rsidR="0034125A" w:rsidRPr="00700C86" w:rsidRDefault="0034125A" w:rsidP="007D6EA9">
      <w:pPr>
        <w:spacing w:after="0" w:line="240" w:lineRule="auto"/>
        <w:jc w:val="both"/>
        <w:rPr>
          <w:rFonts w:cs="Tahoma"/>
        </w:rPr>
      </w:pPr>
      <w:r w:rsidRPr="00700C86">
        <w:rPr>
          <w:rFonts w:cs="Tahoma"/>
        </w:rPr>
        <w:t>L'assicurazione copre anche la responsabilità per i danni causati dalla circolazione e/o dallo stazionamento dei veicoli in aree private.</w:t>
      </w:r>
    </w:p>
    <w:p w14:paraId="7B97EF72" w14:textId="77777777" w:rsidR="0034125A" w:rsidRPr="00700C86" w:rsidRDefault="0034125A" w:rsidP="000817CC">
      <w:pPr>
        <w:spacing w:after="0" w:line="240" w:lineRule="auto"/>
        <w:jc w:val="both"/>
        <w:rPr>
          <w:rFonts w:cs="Tahoma"/>
        </w:rPr>
      </w:pPr>
      <w:r w:rsidRPr="00700C86">
        <w:rPr>
          <w:rFonts w:cs="Tahoma"/>
        </w:rPr>
        <w:t>La garanzia è operante anche per fatti dolosi commessi da persone delle quali il Contraente debba rispondere.</w:t>
      </w:r>
    </w:p>
    <w:p w14:paraId="0EC9D3A4" w14:textId="77777777" w:rsidR="0034125A" w:rsidRPr="00700C86" w:rsidRDefault="0034125A" w:rsidP="000817CC">
      <w:pPr>
        <w:spacing w:after="0" w:line="240" w:lineRule="auto"/>
        <w:jc w:val="both"/>
        <w:rPr>
          <w:rFonts w:cs="Tahoma"/>
        </w:rPr>
      </w:pPr>
      <w:r w:rsidRPr="00700C86">
        <w:rPr>
          <w:rFonts w:cs="Tahoma"/>
        </w:rPr>
        <w:t>L’assicurazione copre anche la responsabilità civile:</w:t>
      </w:r>
    </w:p>
    <w:p w14:paraId="6FC8EB5B" w14:textId="77777777" w:rsidR="0034125A" w:rsidRPr="00700C86" w:rsidRDefault="0034125A" w:rsidP="000817CC">
      <w:pPr>
        <w:numPr>
          <w:ilvl w:val="0"/>
          <w:numId w:val="36"/>
        </w:numPr>
        <w:spacing w:after="0" w:line="240" w:lineRule="auto"/>
        <w:ind w:left="426" w:hanging="426"/>
        <w:jc w:val="both"/>
        <w:rPr>
          <w:rFonts w:cs="Tahoma"/>
        </w:rPr>
      </w:pPr>
      <w:r w:rsidRPr="00700C86">
        <w:rPr>
          <w:rFonts w:cs="Tahoma"/>
        </w:rPr>
        <w:t>per i sinistri che avvenissero all'interno di depositi, autorimesse o officine;</w:t>
      </w:r>
    </w:p>
    <w:p w14:paraId="09F9E56B" w14:textId="77777777" w:rsidR="0034125A" w:rsidRPr="00700C86" w:rsidRDefault="0034125A" w:rsidP="000817CC">
      <w:pPr>
        <w:numPr>
          <w:ilvl w:val="0"/>
          <w:numId w:val="36"/>
        </w:numPr>
        <w:spacing w:after="0" w:line="240" w:lineRule="auto"/>
        <w:ind w:left="426" w:hanging="426"/>
        <w:jc w:val="both"/>
        <w:rPr>
          <w:rFonts w:cs="Tahoma"/>
        </w:rPr>
      </w:pPr>
      <w:r w:rsidRPr="00700C86">
        <w:rPr>
          <w:rFonts w:cs="Tahoma"/>
        </w:rPr>
        <w:t>quando la garanzia sia prestata per un rimorchio, un semirimorchio, una macchina operatrice trainata o un carrello trainato, identificati con targa propria o con numero di telaio, per i danni a terzi derivanti dal mezzo in sosta se staccato dalla motrice, per i danni derivanti da manovra a mano nonché, sempre se il rimorchio è staccato dalla motrice, per quelli derivanti da vizi di costruzione o da difetti di manutenzione;</w:t>
      </w:r>
    </w:p>
    <w:p w14:paraId="52E2E7F3" w14:textId="77777777" w:rsidR="0034125A" w:rsidRPr="00700C86" w:rsidRDefault="0034125A" w:rsidP="000817CC">
      <w:pPr>
        <w:numPr>
          <w:ilvl w:val="0"/>
          <w:numId w:val="36"/>
        </w:numPr>
        <w:spacing w:after="0" w:line="240" w:lineRule="auto"/>
        <w:ind w:left="426" w:hanging="426"/>
        <w:jc w:val="both"/>
        <w:rPr>
          <w:rFonts w:cs="Tahoma"/>
        </w:rPr>
      </w:pPr>
      <w:r w:rsidRPr="00700C86">
        <w:rPr>
          <w:rFonts w:cs="Tahoma"/>
        </w:rPr>
        <w:t>per i sinistri derivanti da scoppio di pneumatici, incendio dei veicoli, scariche elettriche dipendenti da corto circuito o dispersione di corrente;</w:t>
      </w:r>
    </w:p>
    <w:p w14:paraId="65E94A50" w14:textId="77777777" w:rsidR="0034125A" w:rsidRPr="00700C86" w:rsidRDefault="0034125A" w:rsidP="000817CC">
      <w:pPr>
        <w:numPr>
          <w:ilvl w:val="0"/>
          <w:numId w:val="36"/>
        </w:numPr>
        <w:spacing w:after="0" w:line="240" w:lineRule="auto"/>
        <w:ind w:left="426" w:hanging="426"/>
        <w:jc w:val="both"/>
        <w:rPr>
          <w:rFonts w:cs="Tahoma"/>
        </w:rPr>
      </w:pPr>
      <w:r w:rsidRPr="00700C86">
        <w:rPr>
          <w:rFonts w:cs="Tahoma"/>
        </w:rPr>
        <w:t>per i danni alle cose di proprietà dei terzi trasportati, ancorché non costituenti vero e proprio bagaglio;</w:t>
      </w:r>
    </w:p>
    <w:p w14:paraId="41D4D4A0" w14:textId="77777777" w:rsidR="0034125A" w:rsidRPr="00700C86" w:rsidRDefault="0034125A" w:rsidP="000817CC">
      <w:pPr>
        <w:numPr>
          <w:ilvl w:val="0"/>
          <w:numId w:val="36"/>
        </w:numPr>
        <w:spacing w:after="0" w:line="240" w:lineRule="auto"/>
        <w:ind w:left="426" w:hanging="426"/>
        <w:jc w:val="both"/>
        <w:rPr>
          <w:rFonts w:cs="Tahoma"/>
        </w:rPr>
      </w:pPr>
      <w:r w:rsidRPr="00700C86">
        <w:rPr>
          <w:rFonts w:cs="Tahoma"/>
        </w:rPr>
        <w:t>per i danni causati ai trasportati nel momento della salita o discesa dal veicolo, ovvero mentre sostano a portiere aperte sugli scalini di accesso al veicolo stesso;</w:t>
      </w:r>
    </w:p>
    <w:p w14:paraId="1CEDD7BE" w14:textId="77777777" w:rsidR="0034125A" w:rsidRPr="00700C86" w:rsidRDefault="0034125A" w:rsidP="000817CC">
      <w:pPr>
        <w:numPr>
          <w:ilvl w:val="0"/>
          <w:numId w:val="36"/>
        </w:numPr>
        <w:spacing w:after="0" w:line="240" w:lineRule="auto"/>
        <w:ind w:left="426" w:hanging="426"/>
        <w:jc w:val="both"/>
        <w:rPr>
          <w:rFonts w:cs="Tahoma"/>
          <w:b/>
        </w:rPr>
      </w:pPr>
      <w:r w:rsidRPr="00700C86">
        <w:rPr>
          <w:rFonts w:cs="Tahoma"/>
        </w:rPr>
        <w:t>per i danni subiti dai dipendenti del Contraente caricati all’esterno dell'abitacolo per motivi di servizio.</w:t>
      </w:r>
    </w:p>
    <w:p w14:paraId="6B7A50CA" w14:textId="77777777" w:rsidR="0034125A" w:rsidRPr="00700C86" w:rsidRDefault="0034125A" w:rsidP="000817CC">
      <w:pPr>
        <w:spacing w:after="0" w:line="240" w:lineRule="auto"/>
        <w:jc w:val="both"/>
        <w:rPr>
          <w:rFonts w:cs="Tahoma"/>
          <w:b/>
        </w:rPr>
      </w:pPr>
    </w:p>
    <w:p w14:paraId="4E7A3B23" w14:textId="77777777" w:rsidR="0034125A" w:rsidRPr="00700C86" w:rsidRDefault="000C5B19" w:rsidP="00887DAC">
      <w:pPr>
        <w:pStyle w:val="Titolo1"/>
      </w:pPr>
      <w:bookmarkStart w:id="22" w:name="_Toc42250233"/>
      <w:r w:rsidRPr="00700C86">
        <w:t xml:space="preserve">Art. </w:t>
      </w:r>
      <w:r w:rsidR="0034125A" w:rsidRPr="00700C86">
        <w:t>2.2 Esclusioni e rivalsa</w:t>
      </w:r>
      <w:bookmarkEnd w:id="22"/>
    </w:p>
    <w:p w14:paraId="423B7AF7" w14:textId="77777777" w:rsidR="0034125A" w:rsidRPr="00700C86" w:rsidRDefault="0034125A" w:rsidP="000817CC">
      <w:pPr>
        <w:spacing w:after="0" w:line="240" w:lineRule="auto"/>
        <w:ind w:left="284" w:hanging="284"/>
        <w:jc w:val="both"/>
        <w:rPr>
          <w:rFonts w:cs="Tahoma"/>
          <w:u w:val="single"/>
        </w:rPr>
      </w:pPr>
      <w:r w:rsidRPr="00700C86">
        <w:rPr>
          <w:rFonts w:cs="Tahoma"/>
          <w:u w:val="single"/>
        </w:rPr>
        <w:t>L'assicurazione non è operante:</w:t>
      </w:r>
    </w:p>
    <w:p w14:paraId="516000FD" w14:textId="21407519" w:rsidR="007D6EA9" w:rsidRPr="00E41841" w:rsidRDefault="0034125A" w:rsidP="007D6EA9">
      <w:pPr>
        <w:pStyle w:val="Paragrafoelenco"/>
        <w:numPr>
          <w:ilvl w:val="0"/>
          <w:numId w:val="33"/>
        </w:numPr>
        <w:spacing w:line="240" w:lineRule="auto"/>
        <w:rPr>
          <w:rFonts w:cs="Arial"/>
        </w:rPr>
      </w:pPr>
      <w:r w:rsidRPr="007D6EA9">
        <w:rPr>
          <w:rFonts w:cs="Tahoma"/>
        </w:rPr>
        <w:t>se il conducente non è abilitato alla guida a norma delle disposizioni in vigore</w:t>
      </w:r>
      <w:r w:rsidR="007D6EA9" w:rsidRPr="00E41841">
        <w:rPr>
          <w:rFonts w:cs="Tahoma"/>
        </w:rPr>
        <w:t>,</w:t>
      </w:r>
      <w:r w:rsidR="007D6EA9" w:rsidRPr="00E41841">
        <w:rPr>
          <w:rFonts w:cs="Arial"/>
        </w:rPr>
        <w:t xml:space="preserve"> sempre</w:t>
      </w:r>
      <w:r w:rsidR="004F6DE7" w:rsidRPr="00E41841">
        <w:rPr>
          <w:rFonts w:cs="Arial"/>
        </w:rPr>
        <w:t xml:space="preserve"> </w:t>
      </w:r>
      <w:r w:rsidR="007D6EA9" w:rsidRPr="00E41841">
        <w:rPr>
          <w:rFonts w:cs="Arial"/>
        </w:rPr>
        <w:t>ch</w:t>
      </w:r>
      <w:r w:rsidR="004F6DE7" w:rsidRPr="00E41841">
        <w:rPr>
          <w:rFonts w:cs="Arial"/>
        </w:rPr>
        <w:t>e</w:t>
      </w:r>
      <w:r w:rsidR="007D6EA9" w:rsidRPr="00E41841">
        <w:rPr>
          <w:rFonts w:cs="Arial"/>
        </w:rPr>
        <w:t>, al momento del verificarsi del sinistro, al conducente risulti già comunicato il totale esaurimento dei punti della patente, ovvero l'abilitazione alla guida risulti scaduta da oltre sei mesi;</w:t>
      </w:r>
    </w:p>
    <w:p w14:paraId="546253BC" w14:textId="77777777" w:rsidR="0034125A" w:rsidRPr="00700C86" w:rsidRDefault="0034125A" w:rsidP="007D6EA9">
      <w:pPr>
        <w:numPr>
          <w:ilvl w:val="0"/>
          <w:numId w:val="33"/>
        </w:numPr>
        <w:spacing w:after="0" w:line="240" w:lineRule="auto"/>
        <w:ind w:left="440" w:hanging="440"/>
        <w:jc w:val="both"/>
        <w:rPr>
          <w:rFonts w:cs="Tahoma"/>
        </w:rPr>
      </w:pPr>
      <w:r w:rsidRPr="00700C86">
        <w:rPr>
          <w:rFonts w:cs="Tahoma"/>
        </w:rPr>
        <w:t>nel caso di veicoli con targa prova, se la circolazione avviene senza l'osservanza delle disposizioni che ne disciplinano l’utilizzo;</w:t>
      </w:r>
    </w:p>
    <w:p w14:paraId="5B332F62" w14:textId="77777777" w:rsidR="0034125A" w:rsidRPr="00700C86" w:rsidRDefault="0034125A" w:rsidP="007D6EA9">
      <w:pPr>
        <w:numPr>
          <w:ilvl w:val="0"/>
          <w:numId w:val="33"/>
        </w:numPr>
        <w:spacing w:after="0" w:line="240" w:lineRule="auto"/>
        <w:ind w:left="440" w:hanging="440"/>
        <w:jc w:val="both"/>
        <w:rPr>
          <w:rFonts w:cs="Tahoma"/>
        </w:rPr>
      </w:pPr>
      <w:r w:rsidRPr="00700C86">
        <w:rPr>
          <w:rFonts w:cs="Tahoma"/>
        </w:rPr>
        <w:t>nel caso di veicolo utilizzato per esercitazioni alla guida, durante la guida dell’allievo, se al suo fianco non vi sia una persona abilitata a svolgere le funzioni di istruttore secondo la normativa vigente;</w:t>
      </w:r>
    </w:p>
    <w:p w14:paraId="55ADA582" w14:textId="77777777" w:rsidR="0034125A" w:rsidRPr="00700C86" w:rsidRDefault="0034125A" w:rsidP="007D6EA9">
      <w:pPr>
        <w:numPr>
          <w:ilvl w:val="0"/>
          <w:numId w:val="33"/>
        </w:numPr>
        <w:spacing w:after="0" w:line="240" w:lineRule="auto"/>
        <w:ind w:left="440" w:hanging="440"/>
        <w:jc w:val="both"/>
        <w:rPr>
          <w:rFonts w:cs="Tahoma"/>
        </w:rPr>
      </w:pPr>
      <w:r w:rsidRPr="00700C86">
        <w:rPr>
          <w:rFonts w:cs="Tahoma"/>
        </w:rPr>
        <w:t>nel caso di assicurazione della responsabilità per i danni subiti dai terzi trasportati, se il  trasporto non è effettuato in conformità alle disposizioni vigenti od alle indicazioni della carta di circolazione;</w:t>
      </w:r>
    </w:p>
    <w:p w14:paraId="01B33D14" w14:textId="77777777" w:rsidR="0034125A" w:rsidRPr="00700C86" w:rsidRDefault="0034125A" w:rsidP="007D6EA9">
      <w:pPr>
        <w:numPr>
          <w:ilvl w:val="0"/>
          <w:numId w:val="33"/>
        </w:numPr>
        <w:spacing w:after="0" w:line="240" w:lineRule="auto"/>
        <w:ind w:left="440" w:hanging="440"/>
        <w:jc w:val="both"/>
        <w:rPr>
          <w:rFonts w:cs="Tahoma"/>
        </w:rPr>
      </w:pPr>
      <w:r w:rsidRPr="00700C86">
        <w:rPr>
          <w:rFonts w:cs="Tahoma"/>
        </w:rPr>
        <w:t xml:space="preserve">nel caso di veicolo guidato da persona in stato di ebbrezza o sotto l’effetto di sostanze stupefacenti, quando il fatto sia stato sanzionato ai sensi degli artt. 186 o 187 del </w:t>
      </w:r>
      <w:proofErr w:type="spellStart"/>
      <w:r w:rsidRPr="00700C86">
        <w:rPr>
          <w:rFonts w:cs="Tahoma"/>
        </w:rPr>
        <w:t>D.Lgs.</w:t>
      </w:r>
      <w:proofErr w:type="spellEnd"/>
      <w:r w:rsidRPr="00700C86">
        <w:rPr>
          <w:rFonts w:cs="Tahoma"/>
        </w:rPr>
        <w:t xml:space="preserve"> 30/4/92 n. 285, del relativo regolamento e successive modifiche. </w:t>
      </w:r>
    </w:p>
    <w:p w14:paraId="543ADB5E" w14:textId="77777777" w:rsidR="0034125A" w:rsidRPr="00700C86" w:rsidRDefault="0034125A" w:rsidP="007D6EA9">
      <w:pPr>
        <w:pStyle w:val="Corpotesto"/>
        <w:spacing w:after="0" w:line="240" w:lineRule="auto"/>
        <w:jc w:val="both"/>
        <w:rPr>
          <w:rFonts w:cs="Tahoma"/>
        </w:rPr>
      </w:pPr>
      <w:r w:rsidRPr="00700C86">
        <w:rPr>
          <w:rFonts w:cs="Tahoma"/>
        </w:rPr>
        <w:t xml:space="preserve">Nei casi sopra elencati </w:t>
      </w:r>
      <w:smartTag w:uri="urn:schemas-microsoft-com:office:smarttags" w:element="PersonName">
        <w:smartTagPr>
          <w:attr w:name="ProductID" w:val="la Societ￠"/>
        </w:smartTagPr>
        <w:r w:rsidRPr="00700C86">
          <w:rPr>
            <w:rFonts w:cs="Tahoma"/>
          </w:rPr>
          <w:t>la Società</w:t>
        </w:r>
      </w:smartTag>
      <w:r w:rsidRPr="00700C86">
        <w:rPr>
          <w:rFonts w:cs="Tahoma"/>
        </w:rPr>
        <w:t xml:space="preserve"> eserciterà diritto di rivalsa per le somme che abbia dovuto pagare ai terzi, nei confronti dei quali non è possibile opporre eccezioni derivanti dal contratto, ai sensi della normativa vigente.</w:t>
      </w:r>
    </w:p>
    <w:p w14:paraId="70FE7A57" w14:textId="77777777" w:rsidR="0034125A" w:rsidRPr="00700C86" w:rsidRDefault="0034125A" w:rsidP="000817CC">
      <w:pPr>
        <w:pStyle w:val="Corpotesto"/>
        <w:spacing w:after="0" w:line="240" w:lineRule="auto"/>
        <w:jc w:val="both"/>
        <w:rPr>
          <w:rFonts w:cs="Tahoma"/>
        </w:rPr>
      </w:pPr>
    </w:p>
    <w:p w14:paraId="6DA8609A" w14:textId="77777777" w:rsidR="0034125A" w:rsidRPr="00700C86" w:rsidRDefault="000C5B19" w:rsidP="00887DAC">
      <w:pPr>
        <w:pStyle w:val="Titolo1"/>
      </w:pPr>
      <w:bookmarkStart w:id="23" w:name="_Toc42250234"/>
      <w:r w:rsidRPr="00700C86">
        <w:t xml:space="preserve">Art. </w:t>
      </w:r>
      <w:r w:rsidR="0034125A" w:rsidRPr="00700C86">
        <w:t>2.3 Periodi di osservazione della sinistrosità</w:t>
      </w:r>
      <w:bookmarkEnd w:id="23"/>
    </w:p>
    <w:p w14:paraId="6F8EDDAB" w14:textId="77777777" w:rsidR="0034125A" w:rsidRPr="00700C86" w:rsidRDefault="0034125A" w:rsidP="000817CC">
      <w:pPr>
        <w:spacing w:after="0" w:line="240" w:lineRule="auto"/>
        <w:jc w:val="both"/>
        <w:rPr>
          <w:rFonts w:cs="Tahoma"/>
        </w:rPr>
      </w:pPr>
      <w:r w:rsidRPr="00700C86">
        <w:rPr>
          <w:rFonts w:cs="Tahoma"/>
        </w:rPr>
        <w:t>Ai fini dell’applicazione delle regole evolutive previste dalle singole tariffe, devono considerarsi i seguenti periodi di effettiva copertura:</w:t>
      </w:r>
    </w:p>
    <w:p w14:paraId="56DACE59" w14:textId="77777777" w:rsidR="0034125A" w:rsidRPr="00700C86" w:rsidRDefault="0034125A" w:rsidP="000817CC">
      <w:pPr>
        <w:numPr>
          <w:ilvl w:val="0"/>
          <w:numId w:val="30"/>
        </w:numPr>
        <w:tabs>
          <w:tab w:val="clear" w:pos="720"/>
        </w:tabs>
        <w:spacing w:after="0" w:line="240" w:lineRule="auto"/>
        <w:ind w:left="284" w:hanging="284"/>
        <w:jc w:val="both"/>
        <w:rPr>
          <w:rFonts w:cs="Tahoma"/>
        </w:rPr>
      </w:pPr>
      <w:r w:rsidRPr="00700C86">
        <w:rPr>
          <w:rFonts w:cs="Tahoma"/>
          <w:u w:val="single"/>
        </w:rPr>
        <w:t>1° periodo</w:t>
      </w:r>
      <w:r w:rsidRPr="00700C86">
        <w:rPr>
          <w:rFonts w:cs="Tahoma"/>
        </w:rPr>
        <w:t xml:space="preserve"> - il periodo di osservazione inizia dal giorno di decorrenza della copertura assicurativa e termina 60 giorni prima della scadenza del periodo di assicurazione corrispondente alla prima annualità assicurativa. </w:t>
      </w:r>
    </w:p>
    <w:p w14:paraId="232B1575" w14:textId="77777777" w:rsidR="0034125A" w:rsidRPr="00700C86" w:rsidRDefault="0034125A" w:rsidP="000817CC">
      <w:pPr>
        <w:numPr>
          <w:ilvl w:val="0"/>
          <w:numId w:val="30"/>
        </w:numPr>
        <w:tabs>
          <w:tab w:val="clear" w:pos="720"/>
        </w:tabs>
        <w:spacing w:after="0" w:line="240" w:lineRule="auto"/>
        <w:ind w:left="284" w:hanging="284"/>
        <w:jc w:val="both"/>
        <w:rPr>
          <w:rFonts w:cs="Tahoma"/>
        </w:rPr>
      </w:pPr>
      <w:r w:rsidRPr="00700C86">
        <w:rPr>
          <w:rFonts w:cs="Tahoma"/>
          <w:u w:val="single"/>
        </w:rPr>
        <w:t>Periodi successivi:</w:t>
      </w:r>
      <w:r w:rsidRPr="00700C86">
        <w:rPr>
          <w:rFonts w:cs="Tahoma"/>
        </w:rPr>
        <w:t xml:space="preserve"> hanno durata di dodici mesi e decorrono dalla scadenza del periodo precedente.</w:t>
      </w:r>
    </w:p>
    <w:p w14:paraId="46E2FD46" w14:textId="77777777" w:rsidR="0034125A" w:rsidRPr="00700C86" w:rsidRDefault="0034125A" w:rsidP="000817CC">
      <w:pPr>
        <w:spacing w:after="0" w:line="240" w:lineRule="auto"/>
        <w:jc w:val="both"/>
        <w:rPr>
          <w:rFonts w:cs="Tahoma"/>
        </w:rPr>
      </w:pPr>
    </w:p>
    <w:p w14:paraId="0D1B431F" w14:textId="77777777" w:rsidR="0034125A" w:rsidRPr="00700C86" w:rsidRDefault="000C5B19" w:rsidP="00887DAC">
      <w:pPr>
        <w:pStyle w:val="Titolo1"/>
      </w:pPr>
      <w:bookmarkStart w:id="24" w:name="_Toc42250235"/>
      <w:r w:rsidRPr="00700C86">
        <w:t xml:space="preserve">Art. 2.4 </w:t>
      </w:r>
      <w:r w:rsidR="0034125A" w:rsidRPr="00700C86">
        <w:t>Formula tariffaria</w:t>
      </w:r>
      <w:bookmarkEnd w:id="24"/>
    </w:p>
    <w:p w14:paraId="69EAA3D2" w14:textId="77777777" w:rsidR="0034125A" w:rsidRPr="000817CC" w:rsidRDefault="0034125A" w:rsidP="000817CC">
      <w:pPr>
        <w:tabs>
          <w:tab w:val="left" w:pos="567"/>
        </w:tabs>
        <w:spacing w:after="0" w:line="240" w:lineRule="auto"/>
        <w:jc w:val="both"/>
        <w:rPr>
          <w:rFonts w:cs="Tahoma"/>
          <w:bCs/>
        </w:rPr>
      </w:pPr>
      <w:r w:rsidRPr="00700C86">
        <w:rPr>
          <w:rFonts w:cs="Tahoma"/>
          <w:bCs/>
        </w:rPr>
        <w:t>In relazione alla tipologia dei veicoli assicurati, l’assicurazione è stipulata, secondo le indicazioni della Scheda tecnica e/o dell’Elenco veicoli che integrano la polizza, in una o più delle Formule tariffarie di seguito indicate. La compagnia potrà sceglie</w:t>
      </w:r>
      <w:r w:rsidRPr="000817CC">
        <w:rPr>
          <w:rFonts w:cs="Tahoma"/>
          <w:bCs/>
        </w:rPr>
        <w:t>re tra le formule tariffarie di seguito proposte:</w:t>
      </w:r>
    </w:p>
    <w:p w14:paraId="699BABE5" w14:textId="77777777" w:rsidR="0034125A" w:rsidRPr="000817CC" w:rsidRDefault="0034125A" w:rsidP="000817CC">
      <w:pPr>
        <w:tabs>
          <w:tab w:val="left" w:pos="567"/>
        </w:tabs>
        <w:spacing w:after="0" w:line="240" w:lineRule="auto"/>
        <w:ind w:left="360"/>
        <w:jc w:val="both"/>
        <w:rPr>
          <w:rFonts w:cs="Tahoma"/>
          <w:bCs/>
        </w:rPr>
      </w:pPr>
    </w:p>
    <w:p w14:paraId="141E4CA8" w14:textId="77777777" w:rsidR="0034125A" w:rsidRPr="000817CC" w:rsidRDefault="0034125A" w:rsidP="000817CC">
      <w:pPr>
        <w:tabs>
          <w:tab w:val="left" w:pos="426"/>
        </w:tabs>
        <w:spacing w:after="0" w:line="240" w:lineRule="auto"/>
        <w:ind w:left="360"/>
        <w:jc w:val="both"/>
        <w:rPr>
          <w:rFonts w:cs="Tahoma"/>
          <w:b/>
        </w:rPr>
      </w:pPr>
      <w:r w:rsidRPr="000817CC">
        <w:rPr>
          <w:rFonts w:cs="Tahoma"/>
          <w:b/>
        </w:rPr>
        <w:t>a)</w:t>
      </w:r>
      <w:r w:rsidRPr="000817CC">
        <w:rPr>
          <w:rFonts w:cs="Tahoma"/>
          <w:b/>
        </w:rPr>
        <w:tab/>
        <w:t xml:space="preserve">Formula tariffaria "Bonus / Malus" (o equivalente - sas) </w:t>
      </w:r>
    </w:p>
    <w:p w14:paraId="696F820D" w14:textId="77777777" w:rsidR="0034125A" w:rsidRPr="000817CC" w:rsidRDefault="0034125A" w:rsidP="00887DAC">
      <w:pPr>
        <w:tabs>
          <w:tab w:val="left" w:pos="426"/>
        </w:tabs>
        <w:spacing w:after="0" w:line="240" w:lineRule="auto"/>
        <w:ind w:left="360"/>
        <w:jc w:val="both"/>
        <w:rPr>
          <w:rFonts w:cs="Tahoma"/>
        </w:rPr>
      </w:pPr>
      <w:r w:rsidRPr="000817CC">
        <w:rPr>
          <w:rFonts w:cs="Tahoma"/>
        </w:rPr>
        <w:t>L’assicurazione stipulata con tale formula tariffaria prevede riduzioni o maggiorazioni di premio, rispettivamente in assenza o in presenza di sinistri nei "periodi di osservazione". Si articola in diverse classi di appartenenza corrispondenti ciascuna a livelli di premio crescenti o decrescenti e con tabella evolutiva riconducibile alle previsioni delle norme legislative e regolamentari vigenti in materia.</w:t>
      </w:r>
    </w:p>
    <w:p w14:paraId="75DD0F53" w14:textId="77777777" w:rsidR="0034125A" w:rsidRPr="000817CC" w:rsidRDefault="0034125A" w:rsidP="000817CC">
      <w:pPr>
        <w:spacing w:after="0" w:line="240" w:lineRule="auto"/>
        <w:ind w:left="360"/>
        <w:jc w:val="both"/>
        <w:rPr>
          <w:rFonts w:cs="Tahoma"/>
        </w:rPr>
      </w:pPr>
    </w:p>
    <w:p w14:paraId="3CA1E4DB" w14:textId="77777777" w:rsidR="0034125A" w:rsidRPr="000817CC" w:rsidRDefault="0034125A" w:rsidP="000817CC">
      <w:pPr>
        <w:tabs>
          <w:tab w:val="left" w:pos="426"/>
        </w:tabs>
        <w:spacing w:after="0" w:line="240" w:lineRule="auto"/>
        <w:ind w:left="360"/>
        <w:jc w:val="both"/>
        <w:rPr>
          <w:rFonts w:cs="Tahoma"/>
        </w:rPr>
      </w:pPr>
      <w:r w:rsidRPr="000817CC">
        <w:rPr>
          <w:rFonts w:cs="Tahoma"/>
          <w:b/>
        </w:rPr>
        <w:t>b)</w:t>
      </w:r>
      <w:r w:rsidRPr="000817CC">
        <w:rPr>
          <w:rFonts w:cs="Tahoma"/>
          <w:b/>
        </w:rPr>
        <w:tab/>
        <w:t>Formula tariffaria "FISSA" senza franchigia - con maggiorazione del premio per sinistrosità (</w:t>
      </w:r>
      <w:proofErr w:type="spellStart"/>
      <w:r w:rsidRPr="000817CC">
        <w:rPr>
          <w:rFonts w:cs="Tahoma"/>
          <w:b/>
        </w:rPr>
        <w:t>Pejus</w:t>
      </w:r>
      <w:proofErr w:type="spellEnd"/>
      <w:r w:rsidRPr="000817CC">
        <w:rPr>
          <w:rFonts w:cs="Tahoma"/>
          <w:b/>
        </w:rPr>
        <w:t>)</w:t>
      </w:r>
    </w:p>
    <w:p w14:paraId="29D56938" w14:textId="77777777" w:rsidR="0034125A" w:rsidRPr="000817CC" w:rsidRDefault="0034125A" w:rsidP="000817CC">
      <w:pPr>
        <w:spacing w:after="0" w:line="240" w:lineRule="auto"/>
        <w:ind w:left="360"/>
        <w:jc w:val="both"/>
        <w:rPr>
          <w:rFonts w:cs="Tahoma"/>
        </w:rPr>
      </w:pPr>
      <w:r w:rsidRPr="000817CC">
        <w:rPr>
          <w:rFonts w:cs="Tahoma"/>
        </w:rPr>
        <w:t>L’assicurazione stipulata con tale formula tariffaria prevede aumenti del premio in misura del 15% o del 25% se nel periodo di osservazione vengono pagati rispettivamente due sinistri nel primo caso e tre o più sinistri nel secondo caso.</w:t>
      </w:r>
    </w:p>
    <w:p w14:paraId="7B326401" w14:textId="77777777" w:rsidR="0034125A" w:rsidRPr="000817CC" w:rsidRDefault="0034125A" w:rsidP="000817CC">
      <w:pPr>
        <w:spacing w:after="0" w:line="240" w:lineRule="auto"/>
        <w:ind w:left="360"/>
        <w:jc w:val="both"/>
        <w:rPr>
          <w:rFonts w:cs="Tahoma"/>
        </w:rPr>
      </w:pPr>
      <w:r w:rsidRPr="000817CC">
        <w:rPr>
          <w:rFonts w:cs="Tahoma"/>
        </w:rPr>
        <w:t xml:space="preserve">I predetti aumenti sono applicabili anche nel caso di denuncia o richiesta di risarcimento per sinistri con danni a persone per i quali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abbia provveduto all'apposizione di una riserva per il presumibile importo del danno.</w:t>
      </w:r>
    </w:p>
    <w:p w14:paraId="57337253" w14:textId="77777777" w:rsidR="0034125A" w:rsidRPr="000817CC" w:rsidRDefault="0034125A" w:rsidP="000817CC">
      <w:pPr>
        <w:spacing w:after="0" w:line="240" w:lineRule="auto"/>
        <w:ind w:left="360"/>
        <w:jc w:val="both"/>
        <w:rPr>
          <w:rFonts w:cs="Tahoma"/>
        </w:rPr>
      </w:pPr>
    </w:p>
    <w:p w14:paraId="6BB5ACA5" w14:textId="77777777" w:rsidR="0034125A" w:rsidRPr="000817CC" w:rsidRDefault="0034125A" w:rsidP="000817CC">
      <w:pPr>
        <w:tabs>
          <w:tab w:val="left" w:pos="426"/>
        </w:tabs>
        <w:spacing w:after="0" w:line="240" w:lineRule="auto"/>
        <w:ind w:left="360"/>
        <w:jc w:val="both"/>
        <w:rPr>
          <w:rFonts w:cs="Tahoma"/>
        </w:rPr>
      </w:pPr>
      <w:r w:rsidRPr="000817CC">
        <w:rPr>
          <w:rFonts w:cs="Tahoma"/>
          <w:b/>
        </w:rPr>
        <w:t>c)</w:t>
      </w:r>
      <w:r w:rsidRPr="000817CC">
        <w:rPr>
          <w:rFonts w:cs="Tahoma"/>
          <w:b/>
        </w:rPr>
        <w:tab/>
        <w:t xml:space="preserve">Formula tariffaria "FISSA" senza franchigia </w:t>
      </w:r>
    </w:p>
    <w:p w14:paraId="33AD359F" w14:textId="77777777" w:rsidR="0034125A" w:rsidRPr="000817CC" w:rsidRDefault="0034125A" w:rsidP="000817CC">
      <w:pPr>
        <w:spacing w:after="0" w:line="240" w:lineRule="auto"/>
        <w:ind w:left="360"/>
        <w:jc w:val="both"/>
        <w:rPr>
          <w:rFonts w:cs="Tahoma"/>
        </w:rPr>
      </w:pPr>
      <w:r w:rsidRPr="000817CC">
        <w:rPr>
          <w:rFonts w:cs="Tahoma"/>
        </w:rPr>
        <w:t xml:space="preserve">L’assicurazione stipulata con tale formula tariffaria non prevede applicazione di </w:t>
      </w:r>
      <w:proofErr w:type="spellStart"/>
      <w:r w:rsidRPr="000817CC">
        <w:rPr>
          <w:rFonts w:cs="Tahoma"/>
        </w:rPr>
        <w:t>pejus</w:t>
      </w:r>
      <w:proofErr w:type="spellEnd"/>
      <w:r w:rsidRPr="000817CC">
        <w:rPr>
          <w:rFonts w:cs="Tahoma"/>
        </w:rPr>
        <w:t xml:space="preserve"> in caso di sinistro.</w:t>
      </w:r>
    </w:p>
    <w:p w14:paraId="16EEDC05" w14:textId="77777777" w:rsidR="0034125A" w:rsidRPr="000817CC" w:rsidRDefault="0034125A" w:rsidP="000817CC">
      <w:pPr>
        <w:spacing w:after="0" w:line="240" w:lineRule="auto"/>
        <w:ind w:left="360"/>
        <w:jc w:val="both"/>
        <w:rPr>
          <w:rFonts w:cs="Tahoma"/>
        </w:rPr>
      </w:pPr>
    </w:p>
    <w:p w14:paraId="647B7BB0" w14:textId="77777777" w:rsidR="0034125A" w:rsidRPr="000817CC" w:rsidRDefault="0034125A" w:rsidP="000817CC">
      <w:pPr>
        <w:spacing w:after="0" w:line="240" w:lineRule="auto"/>
        <w:jc w:val="both"/>
        <w:rPr>
          <w:rFonts w:cs="Tahoma"/>
        </w:rPr>
      </w:pPr>
      <w:r w:rsidRPr="000817CC">
        <w:rPr>
          <w:rFonts w:cs="Tahoma"/>
          <w:u w:val="single"/>
        </w:rPr>
        <w:t>La seguente formula tariffaria potrà essere utilizzata solo se già prevista per alcuni mezzi come eventualmente riportato nella scheda di polizza</w:t>
      </w:r>
      <w:r w:rsidRPr="000817CC">
        <w:rPr>
          <w:rFonts w:cs="Tahoma"/>
        </w:rPr>
        <w:t>:</w:t>
      </w:r>
    </w:p>
    <w:p w14:paraId="704500E7" w14:textId="77777777" w:rsidR="0034125A" w:rsidRPr="000817CC" w:rsidRDefault="0034125A" w:rsidP="000817CC">
      <w:pPr>
        <w:spacing w:after="0" w:line="240" w:lineRule="auto"/>
        <w:ind w:left="360"/>
        <w:jc w:val="both"/>
        <w:rPr>
          <w:rFonts w:cs="Tahoma"/>
        </w:rPr>
      </w:pPr>
    </w:p>
    <w:p w14:paraId="22408253" w14:textId="77777777" w:rsidR="0034125A" w:rsidRPr="000817CC" w:rsidRDefault="0034125A" w:rsidP="000817CC">
      <w:pPr>
        <w:tabs>
          <w:tab w:val="left" w:pos="426"/>
        </w:tabs>
        <w:spacing w:after="0" w:line="240" w:lineRule="auto"/>
        <w:ind w:left="360"/>
        <w:jc w:val="both"/>
        <w:rPr>
          <w:rFonts w:cs="Tahoma"/>
        </w:rPr>
      </w:pPr>
      <w:r w:rsidRPr="000817CC">
        <w:rPr>
          <w:rFonts w:cs="Tahoma"/>
          <w:b/>
        </w:rPr>
        <w:t>d)</w:t>
      </w:r>
      <w:r w:rsidRPr="000817CC">
        <w:rPr>
          <w:rFonts w:cs="Tahoma"/>
          <w:b/>
        </w:rPr>
        <w:tab/>
        <w:t xml:space="preserve">Formula tariffaria "Franchigia fissa e assoluta"  </w:t>
      </w:r>
    </w:p>
    <w:p w14:paraId="1FD46CEA" w14:textId="77777777" w:rsidR="0034125A" w:rsidRPr="000817CC" w:rsidRDefault="0034125A" w:rsidP="000817CC">
      <w:pPr>
        <w:spacing w:after="0" w:line="240" w:lineRule="auto"/>
        <w:ind w:left="360"/>
        <w:jc w:val="both"/>
        <w:rPr>
          <w:rFonts w:cs="Tahoma"/>
        </w:rPr>
      </w:pPr>
      <w:r w:rsidRPr="000817CC">
        <w:rPr>
          <w:rFonts w:cs="Tahoma"/>
        </w:rPr>
        <w:t>L’assicurazione stipulata con tale formula tariffaria prevede una franchigia fissa ed assoluta per ogni sinistro nell'ammontare precisato in polizza.</w:t>
      </w:r>
    </w:p>
    <w:p w14:paraId="336320C7" w14:textId="77777777" w:rsidR="0034125A" w:rsidRPr="000817CC" w:rsidRDefault="0034125A" w:rsidP="000817CC">
      <w:pPr>
        <w:spacing w:after="0" w:line="240" w:lineRule="auto"/>
        <w:ind w:left="360"/>
        <w:jc w:val="both"/>
        <w:rPr>
          <w:rFonts w:cs="Tahoma"/>
        </w:rPr>
      </w:pPr>
      <w:r w:rsidRPr="000817CC">
        <w:rPr>
          <w:rFonts w:cs="Tahoma"/>
        </w:rPr>
        <w:t>Il Contraente e l'Assicurato sono tenuti in solido a rimborsare alla Società l'importo del risarcimento rientrante nei limiti della franchigia.</w:t>
      </w:r>
    </w:p>
    <w:p w14:paraId="7CED4EFA" w14:textId="77777777" w:rsidR="0034125A" w:rsidRPr="000817CC" w:rsidRDefault="0034125A" w:rsidP="000817CC">
      <w:pPr>
        <w:spacing w:after="0" w:line="240" w:lineRule="auto"/>
        <w:ind w:left="360"/>
        <w:jc w:val="both"/>
        <w:rPr>
          <w:rFonts w:cs="Tahoma"/>
        </w:rPr>
      </w:pPr>
      <w:smartTag w:uri="urn:schemas-microsoft-com:office:smarttags" w:element="PersonName">
        <w:smartTagPr>
          <w:attr w:name="ProductID" w:val="la Societ￠"/>
        </w:smartTagPr>
        <w:r w:rsidRPr="000817CC">
          <w:rPr>
            <w:rFonts w:cs="Tahoma"/>
          </w:rPr>
          <w:t>La Società</w:t>
        </w:r>
      </w:smartTag>
      <w:r w:rsidRPr="000817CC">
        <w:rPr>
          <w:rFonts w:cs="Tahoma"/>
        </w:rPr>
        <w:t xml:space="preserve"> conserva il diritto di gestire il sinistro anche nel caso che la domanda del danneggiato rientri nei limiti della franchigia.</w:t>
      </w:r>
    </w:p>
    <w:p w14:paraId="36FBC11C" w14:textId="77777777" w:rsidR="0034125A" w:rsidRPr="000817CC" w:rsidRDefault="0034125A" w:rsidP="000817CC">
      <w:pPr>
        <w:spacing w:after="0" w:line="240" w:lineRule="auto"/>
        <w:ind w:left="360"/>
        <w:jc w:val="both"/>
        <w:rPr>
          <w:rFonts w:cs="Tahoma"/>
        </w:rPr>
      </w:pPr>
      <w:r w:rsidRPr="000817CC">
        <w:rPr>
          <w:rFonts w:cs="Tahoma"/>
        </w:rPr>
        <w:t>E' fatto divieto al Contraente di assicurare o, comunque di pattuire, sotto qualsiasi forma, il rimborso della franchigia indicata in polizza.</w:t>
      </w:r>
    </w:p>
    <w:p w14:paraId="732C2569" w14:textId="77777777" w:rsidR="0034125A" w:rsidRPr="000817CC" w:rsidRDefault="0034125A" w:rsidP="000817CC">
      <w:pPr>
        <w:spacing w:after="0" w:line="240" w:lineRule="auto"/>
        <w:ind w:left="426" w:hanging="426"/>
        <w:jc w:val="both"/>
        <w:rPr>
          <w:rFonts w:cs="Tahoma"/>
          <w:b/>
        </w:rPr>
      </w:pPr>
    </w:p>
    <w:p w14:paraId="7FA42FF7" w14:textId="5C2F8334" w:rsidR="0034125A" w:rsidRPr="00887DAC" w:rsidRDefault="000C5B19" w:rsidP="00887DAC">
      <w:pPr>
        <w:pStyle w:val="Titolo1"/>
      </w:pPr>
      <w:bookmarkStart w:id="25" w:name="_Toc42250236"/>
      <w:r w:rsidRPr="00887DAC">
        <w:t xml:space="preserve">Art. </w:t>
      </w:r>
      <w:r w:rsidR="0034125A" w:rsidRPr="00887DAC">
        <w:t>2.5</w:t>
      </w:r>
      <w:r w:rsidR="007851DC">
        <w:t xml:space="preserve"> </w:t>
      </w:r>
      <w:r w:rsidR="0034125A" w:rsidRPr="00887DAC">
        <w:t>Rimborso nei limiti della franchigia</w:t>
      </w:r>
      <w:bookmarkEnd w:id="25"/>
    </w:p>
    <w:p w14:paraId="58D11CA0" w14:textId="77777777" w:rsidR="0034125A" w:rsidRPr="000817CC" w:rsidRDefault="0034125A" w:rsidP="000817CC">
      <w:pPr>
        <w:spacing w:after="0" w:line="240" w:lineRule="auto"/>
        <w:jc w:val="both"/>
        <w:rPr>
          <w:rFonts w:cs="Tahoma"/>
        </w:rPr>
      </w:pPr>
      <w:r w:rsidRPr="000817CC">
        <w:rPr>
          <w:rFonts w:cs="Tahoma"/>
        </w:rPr>
        <w:t xml:space="preserve">Nel caso l’assicurazione sia stipulata nella forma tariffaria </w:t>
      </w:r>
      <w:r w:rsidRPr="000817CC">
        <w:rPr>
          <w:rFonts w:cs="Tahoma"/>
          <w:bCs/>
        </w:rPr>
        <w:t>“Franchigia fissa ed assoluta”</w:t>
      </w:r>
      <w:r w:rsidRPr="000817CC">
        <w:rPr>
          <w:rFonts w:cs="Tahoma"/>
        </w:rPr>
        <w:t xml:space="preserve">,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 alla scadenza di ogni semestre - richiederà al Contraente il rimborso di tutti gli importi liquidati ai terzi rientranti nel limite della franchigia prevista.</w:t>
      </w:r>
    </w:p>
    <w:p w14:paraId="694416BD" w14:textId="77777777" w:rsidR="0034125A" w:rsidRPr="000817CC" w:rsidRDefault="0034125A" w:rsidP="000817CC">
      <w:pPr>
        <w:spacing w:after="0" w:line="240" w:lineRule="auto"/>
        <w:jc w:val="both"/>
        <w:rPr>
          <w:rFonts w:cs="Tahoma"/>
        </w:rPr>
      </w:pPr>
      <w:smartTag w:uri="urn:schemas-microsoft-com:office:smarttags" w:element="PersonName">
        <w:smartTagPr>
          <w:attr w:name="ProductID" w:val="la Societ￠"/>
        </w:smartTagPr>
        <w:r w:rsidRPr="000817CC">
          <w:rPr>
            <w:rFonts w:cs="Tahoma"/>
          </w:rPr>
          <w:t>La Società</w:t>
        </w:r>
      </w:smartTag>
      <w:r w:rsidRPr="000817CC">
        <w:rPr>
          <w:rFonts w:cs="Tahoma"/>
        </w:rPr>
        <w:t xml:space="preserve"> formulerà la richiesta allegando l'elenco analitico delle liquidazioni. Il Contraente è tenuto a provvedere al relativo rimborso entro 60 giorni dal ricevimento della richiesta.</w:t>
      </w:r>
    </w:p>
    <w:p w14:paraId="74295116" w14:textId="77777777" w:rsidR="0034125A" w:rsidRPr="000817CC" w:rsidRDefault="0034125A" w:rsidP="000817CC">
      <w:pPr>
        <w:spacing w:after="0" w:line="240" w:lineRule="auto"/>
        <w:jc w:val="both"/>
        <w:rPr>
          <w:rFonts w:cs="Tahoma"/>
          <w:b/>
        </w:rPr>
      </w:pPr>
    </w:p>
    <w:p w14:paraId="70189F91" w14:textId="77777777" w:rsidR="0034125A" w:rsidRPr="00887DAC" w:rsidRDefault="000C5B19" w:rsidP="00887DAC">
      <w:pPr>
        <w:pStyle w:val="Titolo1"/>
      </w:pPr>
      <w:bookmarkStart w:id="26" w:name="_Toc42250237"/>
      <w:r w:rsidRPr="00887DAC">
        <w:t xml:space="preserve">Art. </w:t>
      </w:r>
      <w:r w:rsidR="0034125A" w:rsidRPr="00887DAC">
        <w:t>2.6 Passaggio di tariffa</w:t>
      </w:r>
      <w:bookmarkEnd w:id="26"/>
    </w:p>
    <w:p w14:paraId="7BAE7123" w14:textId="77777777" w:rsidR="0034125A" w:rsidRPr="000817CC" w:rsidRDefault="0034125A" w:rsidP="000817CC">
      <w:pPr>
        <w:pStyle w:val="Rientrocorpodeltesto3"/>
        <w:spacing w:after="0" w:line="240" w:lineRule="auto"/>
        <w:ind w:left="0"/>
        <w:jc w:val="both"/>
        <w:rPr>
          <w:rFonts w:cs="Tahoma"/>
          <w:sz w:val="22"/>
          <w:szCs w:val="22"/>
        </w:rPr>
      </w:pPr>
      <w:r w:rsidRPr="000817CC">
        <w:rPr>
          <w:rFonts w:cs="Tahoma"/>
          <w:sz w:val="22"/>
          <w:szCs w:val="22"/>
        </w:rPr>
        <w:t>Il passaggio da una formula tariffaria ad un’altra può essere effettuato esclusivamente alla scadenza del contratto.</w:t>
      </w:r>
    </w:p>
    <w:p w14:paraId="6E374878" w14:textId="77777777" w:rsidR="0034125A" w:rsidRPr="000817CC" w:rsidRDefault="0034125A" w:rsidP="000817CC">
      <w:pPr>
        <w:pStyle w:val="Rientrocorpodeltesto3"/>
        <w:spacing w:after="0" w:line="240" w:lineRule="auto"/>
        <w:ind w:left="0"/>
        <w:jc w:val="both"/>
        <w:rPr>
          <w:rFonts w:cs="Tahoma"/>
          <w:sz w:val="22"/>
          <w:szCs w:val="22"/>
        </w:rPr>
      </w:pPr>
    </w:p>
    <w:p w14:paraId="59E40E11" w14:textId="77777777" w:rsidR="0034125A" w:rsidRPr="00887DAC" w:rsidRDefault="000C5B19" w:rsidP="00887DAC">
      <w:pPr>
        <w:pStyle w:val="Titolo1"/>
      </w:pPr>
      <w:bookmarkStart w:id="27" w:name="_Toc42250238"/>
      <w:r w:rsidRPr="00887DAC">
        <w:t xml:space="preserve">Art. </w:t>
      </w:r>
      <w:r w:rsidR="0034125A" w:rsidRPr="00887DAC">
        <w:t>2.7 Denuncia dei sinistri</w:t>
      </w:r>
      <w:bookmarkEnd w:id="27"/>
      <w:r w:rsidR="0034125A" w:rsidRPr="00887DAC">
        <w:t xml:space="preserve"> </w:t>
      </w:r>
    </w:p>
    <w:p w14:paraId="1CFC805D" w14:textId="77777777" w:rsidR="0034125A" w:rsidRPr="000817CC" w:rsidRDefault="0034125A" w:rsidP="000817CC">
      <w:pPr>
        <w:spacing w:after="0" w:line="240" w:lineRule="auto"/>
        <w:jc w:val="both"/>
        <w:rPr>
          <w:rFonts w:cs="Tahoma"/>
        </w:rPr>
      </w:pPr>
      <w:r w:rsidRPr="000817CC">
        <w:rPr>
          <w:rFonts w:cs="Tahoma"/>
        </w:rPr>
        <w:t>La denuncia del sinistro deve essere redatta sul modulo approvato con decreto del Ministero per l’Industria, il Commercio e l’Artigianato ai sensi dell’art. 5 del D.L. 23.12.1976, n. 857, convertito con modificazioni nella L. 26.2.1977, n. 39 (c.</w:t>
      </w:r>
      <w:r w:rsidR="002269C3">
        <w:rPr>
          <w:rFonts w:cs="Tahoma"/>
        </w:rPr>
        <w:t xml:space="preserve"> </w:t>
      </w:r>
      <w:r w:rsidRPr="000817CC">
        <w:rPr>
          <w:rFonts w:cs="Tahoma"/>
        </w:rPr>
        <w:t>d.</w:t>
      </w:r>
      <w:r w:rsidR="002269C3">
        <w:rPr>
          <w:rFonts w:cs="Tahoma"/>
        </w:rPr>
        <w:t xml:space="preserve"> </w:t>
      </w:r>
      <w:r w:rsidRPr="000817CC">
        <w:rPr>
          <w:rFonts w:cs="Tahoma"/>
        </w:rPr>
        <w:t xml:space="preserve">Modulo Blu) ovvero mediante comunicazione sostitutiva dello stesso e deve in ogni caso contenere l’indicazione di tutti i dati relativi alla polizza e al sinistro così come richiesto nel modulo stesso. </w:t>
      </w:r>
    </w:p>
    <w:p w14:paraId="1DD52FA0" w14:textId="77777777" w:rsidR="0034125A" w:rsidRPr="00C70923" w:rsidRDefault="0034125A" w:rsidP="00C70923">
      <w:pPr>
        <w:spacing w:after="0" w:line="240" w:lineRule="auto"/>
        <w:jc w:val="both"/>
        <w:rPr>
          <w:rFonts w:cstheme="minorHAnsi"/>
        </w:rPr>
      </w:pPr>
      <w:r w:rsidRPr="000817CC">
        <w:rPr>
          <w:rFonts w:cs="Tahoma"/>
        </w:rPr>
        <w:t xml:space="preserve">Alla denuncia devono fare seguito, nel più breve tempo possibile, le notizie, i documenti e gli atti giudiziari relativi al sinistro. In caso di omissione nella presentazione della denuncia di sinistro ovvero nell’invio di documentazione o di </w:t>
      </w:r>
      <w:r w:rsidRPr="00C70923">
        <w:rPr>
          <w:rFonts w:cstheme="minorHAnsi"/>
        </w:rPr>
        <w:t xml:space="preserve">atti giudiziari, la Società ha diritto di rivalersi in tutto o in parte per le somme che abbia dovuto pagare al terzo danneggiato, nei limiti in cui avrebbe avuto il diritto di rifiutare o ridurre la propria prestazione. </w:t>
      </w:r>
    </w:p>
    <w:p w14:paraId="1690DDAD" w14:textId="77777777" w:rsidR="0034125A" w:rsidRPr="00C70923" w:rsidRDefault="0034125A" w:rsidP="00C70923">
      <w:pPr>
        <w:spacing w:after="0" w:line="240" w:lineRule="auto"/>
        <w:ind w:left="360" w:hanging="360"/>
        <w:jc w:val="both"/>
        <w:rPr>
          <w:rFonts w:cstheme="minorHAnsi"/>
        </w:rPr>
      </w:pPr>
    </w:p>
    <w:p w14:paraId="4E94F370" w14:textId="77777777" w:rsidR="00C70923" w:rsidRPr="002269C3" w:rsidRDefault="002269C3" w:rsidP="002269C3">
      <w:pPr>
        <w:pStyle w:val="Titolo1"/>
      </w:pPr>
      <w:bookmarkStart w:id="28" w:name="_Toc42250239"/>
      <w:r w:rsidRPr="002269C3">
        <w:t>Art. 2.8</w:t>
      </w:r>
      <w:r w:rsidR="00C70923" w:rsidRPr="002269C3">
        <w:t xml:space="preserve"> Procedure di Risarcimento Diretto (art. 149 della Legge)</w:t>
      </w:r>
      <w:bookmarkEnd w:id="28"/>
      <w:r w:rsidR="00C70923" w:rsidRPr="002269C3">
        <w:t xml:space="preserve"> </w:t>
      </w:r>
    </w:p>
    <w:p w14:paraId="434BF55E" w14:textId="77777777" w:rsidR="00C70923" w:rsidRPr="002269C3" w:rsidRDefault="00C70923" w:rsidP="002269C3">
      <w:pPr>
        <w:spacing w:after="0" w:line="240" w:lineRule="auto"/>
        <w:jc w:val="both"/>
        <w:rPr>
          <w:rFonts w:cstheme="minorHAnsi"/>
        </w:rPr>
      </w:pPr>
      <w:r w:rsidRPr="002269C3">
        <w:rPr>
          <w:rFonts w:cstheme="minorHAnsi"/>
        </w:rPr>
        <w:t>Nel caso in cui il veicolo assicurato resti coinvolto sul territorio della Repubblica Italiana in una collisione con un altro veicolo a motore identificato, targato ed assicurato per la responsabilità civile obbligatoria, riportando danni al veicolo e/o lesioni di lieve entità (art. 139, comma 2° della Legge) al conducente, si applica la procedura di risarcimento diretto (art. 149 della Legge) che consente all'Assicurato di essere risarcito direttamente dalla Società.</w:t>
      </w:r>
    </w:p>
    <w:p w14:paraId="5410DD48" w14:textId="77777777" w:rsidR="00C70923" w:rsidRPr="002269C3" w:rsidRDefault="00C70923" w:rsidP="002269C3">
      <w:pPr>
        <w:spacing w:after="0" w:line="240" w:lineRule="auto"/>
        <w:jc w:val="both"/>
        <w:rPr>
          <w:rFonts w:cstheme="minorHAnsi"/>
        </w:rPr>
      </w:pPr>
      <w:r w:rsidRPr="002269C3">
        <w:rPr>
          <w:rFonts w:cstheme="minorHAnsi"/>
        </w:rPr>
        <w:lastRenderedPageBreak/>
        <w:t>Tale procedura si applica, con le suddette modalità, anche a sinistri avvenuti nel territorio della Repubblica di San Marino e nello Stato della Città del Vaticano anche in caso di collisione con un veicolo immatricolato nei suddetti stati.</w:t>
      </w:r>
    </w:p>
    <w:p w14:paraId="2605ED99" w14:textId="77777777" w:rsidR="00C70923" w:rsidRPr="002269C3" w:rsidRDefault="00C70923" w:rsidP="002269C3">
      <w:pPr>
        <w:spacing w:after="0" w:line="240" w:lineRule="auto"/>
        <w:jc w:val="both"/>
        <w:rPr>
          <w:rFonts w:cstheme="minorHAnsi"/>
        </w:rPr>
      </w:pPr>
      <w:r w:rsidRPr="002269C3">
        <w:rPr>
          <w:rFonts w:cstheme="minorHAnsi"/>
        </w:rPr>
        <w:t>In tutti gli altri casi oppure in caso di collisione con veicolo immatricolato all'estero, si applica la procedura di risarcimento "ordinaria" prevista dall'art. 148 della Legge.</w:t>
      </w:r>
    </w:p>
    <w:p w14:paraId="4C78C346" w14:textId="77777777" w:rsidR="00C70923" w:rsidRPr="002269C3" w:rsidRDefault="00C70923" w:rsidP="002269C3">
      <w:pPr>
        <w:spacing w:after="0" w:line="240" w:lineRule="auto"/>
        <w:jc w:val="both"/>
        <w:rPr>
          <w:rFonts w:cstheme="minorHAnsi"/>
        </w:rPr>
      </w:pPr>
      <w:r w:rsidRPr="002269C3">
        <w:rPr>
          <w:rFonts w:cstheme="minorHAnsi"/>
        </w:rPr>
        <w:t>La Società qualora sussistano i requisiti previsti dall'art. 149 della Legge, provvederà a risarcire, per quanto gli spetta, tempestivamente e direttamente all'Assicurato i danni subiti.</w:t>
      </w:r>
    </w:p>
    <w:p w14:paraId="4FE83337" w14:textId="77777777" w:rsidR="00C70923" w:rsidRPr="002269C3" w:rsidRDefault="00C70923" w:rsidP="002269C3">
      <w:pPr>
        <w:spacing w:after="0" w:line="240" w:lineRule="auto"/>
        <w:jc w:val="both"/>
        <w:rPr>
          <w:rFonts w:cstheme="minorHAnsi"/>
        </w:rPr>
      </w:pPr>
      <w:r w:rsidRPr="002269C3">
        <w:rPr>
          <w:rFonts w:cstheme="minorHAnsi"/>
        </w:rPr>
        <w:t>Qualora non sussistano i requisiti per l'attivazione della procedura di risarcimento diretto, la Società provvederà entro trenta giorni dalla data di ricezione della richiesta di risarcimento ad informare l'Assicurato e trasmettere la documentazione raccolta all'Assicuratore del veicolo di controparte coinvolto nel sinistro.</w:t>
      </w:r>
    </w:p>
    <w:p w14:paraId="1A019635" w14:textId="77777777" w:rsidR="00C70923" w:rsidRPr="002269C3" w:rsidRDefault="00C70923" w:rsidP="002269C3">
      <w:pPr>
        <w:spacing w:after="0" w:line="240" w:lineRule="auto"/>
        <w:jc w:val="both"/>
        <w:rPr>
          <w:rFonts w:cstheme="minorHAnsi"/>
        </w:rPr>
      </w:pPr>
      <w:r w:rsidRPr="002269C3">
        <w:rPr>
          <w:rFonts w:cstheme="minorHAnsi"/>
        </w:rPr>
        <w:t>In questo caso la richiesta del risarcimento dei danni deve essere nuovamente inoltrata dall'Assicurato alla compagnia assicuratrice del responsabile del sinistro e al proprietario del veicolo coinvolto, attivando così la procedura di risarcimento prevista dall'art. 148 della Legge.</w:t>
      </w:r>
    </w:p>
    <w:p w14:paraId="49EC1ED5" w14:textId="77777777" w:rsidR="00C70923" w:rsidRPr="002269C3" w:rsidRDefault="00C70923" w:rsidP="002269C3">
      <w:pPr>
        <w:spacing w:after="0" w:line="240" w:lineRule="auto"/>
        <w:jc w:val="both"/>
        <w:rPr>
          <w:rFonts w:cstheme="minorHAnsi"/>
        </w:rPr>
      </w:pPr>
    </w:p>
    <w:p w14:paraId="0267B856" w14:textId="77777777" w:rsidR="00C70923" w:rsidRPr="002269C3" w:rsidRDefault="002269C3" w:rsidP="002269C3">
      <w:pPr>
        <w:pStyle w:val="Titolo1"/>
      </w:pPr>
      <w:bookmarkStart w:id="29" w:name="_Toc42250240"/>
      <w:r w:rsidRPr="002269C3">
        <w:t xml:space="preserve">Art. 2.9 </w:t>
      </w:r>
      <w:r w:rsidR="00C70923" w:rsidRPr="002269C3">
        <w:t>Procedura ordinaria di risarcimento (art. 148 della Legge)</w:t>
      </w:r>
      <w:bookmarkEnd w:id="29"/>
      <w:r w:rsidR="00C70923" w:rsidRPr="002269C3">
        <w:t xml:space="preserve"> </w:t>
      </w:r>
    </w:p>
    <w:p w14:paraId="60175E62" w14:textId="77777777" w:rsidR="00C70923" w:rsidRPr="002269C3" w:rsidRDefault="00C70923" w:rsidP="002269C3">
      <w:pPr>
        <w:spacing w:after="0" w:line="240" w:lineRule="auto"/>
        <w:jc w:val="both"/>
        <w:rPr>
          <w:rFonts w:cstheme="minorHAnsi"/>
        </w:rPr>
      </w:pPr>
      <w:r w:rsidRPr="002269C3">
        <w:rPr>
          <w:rFonts w:cstheme="minorHAnsi"/>
        </w:rPr>
        <w:t>Nel caso non sia applicabile la procedura di risarcimento diretto prevista al punto precedente, la richiesta del risarcimento dei danni subiti deve essere inoltrata dall'Assicurato direttamente alla compagnia di assicurazione del responsabile e al proprietario del veicolo di controparte.</w:t>
      </w:r>
    </w:p>
    <w:p w14:paraId="7B8CB6B5" w14:textId="77777777" w:rsidR="00C70923" w:rsidRPr="002269C3" w:rsidRDefault="00C70923" w:rsidP="002269C3">
      <w:pPr>
        <w:spacing w:after="0" w:line="240" w:lineRule="auto"/>
        <w:jc w:val="both"/>
        <w:rPr>
          <w:rFonts w:cstheme="minorHAnsi"/>
        </w:rPr>
      </w:pPr>
    </w:p>
    <w:p w14:paraId="604A3E2E" w14:textId="77777777" w:rsidR="00C70923" w:rsidRPr="002269C3" w:rsidRDefault="002269C3" w:rsidP="002269C3">
      <w:pPr>
        <w:pStyle w:val="Titolo1"/>
      </w:pPr>
      <w:bookmarkStart w:id="30" w:name="_Toc42250241"/>
      <w:r w:rsidRPr="002269C3">
        <w:t>Art. 2.10</w:t>
      </w:r>
      <w:r w:rsidR="00C70923" w:rsidRPr="002269C3">
        <w:t xml:space="preserve"> Procedura di Risarcimento del Terzo trasportato (art. 141 della Legge)</w:t>
      </w:r>
      <w:bookmarkEnd w:id="30"/>
      <w:r w:rsidR="00C70923" w:rsidRPr="002269C3">
        <w:t xml:space="preserve"> </w:t>
      </w:r>
    </w:p>
    <w:p w14:paraId="1B405171" w14:textId="77777777" w:rsidR="00C70923" w:rsidRPr="002269C3" w:rsidRDefault="00C70923" w:rsidP="002269C3">
      <w:pPr>
        <w:spacing w:after="0" w:line="240" w:lineRule="auto"/>
        <w:jc w:val="both"/>
        <w:rPr>
          <w:rFonts w:cstheme="minorHAnsi"/>
        </w:rPr>
      </w:pPr>
      <w:r w:rsidRPr="002269C3">
        <w:rPr>
          <w:rFonts w:cstheme="minorHAnsi"/>
        </w:rPr>
        <w:t>Nel caso di sinistro che comporti lesioni ai terzi trasportati a bordo del veicolo assicurato, il danneggiato deve sempre inviare la richiesta di risarcimento direttamente alla Società e per conoscenza al proprietario del veicolo. I danni saranno risarciti direttamente dalla Società, secondo quanto previsto dall’art. 141 della Legge.</w:t>
      </w:r>
    </w:p>
    <w:p w14:paraId="0D8110A7" w14:textId="77777777" w:rsidR="00C70923" w:rsidRPr="00C70923" w:rsidRDefault="00C70923" w:rsidP="000817CC">
      <w:pPr>
        <w:spacing w:after="0" w:line="240" w:lineRule="auto"/>
        <w:ind w:left="360" w:hanging="360"/>
        <w:jc w:val="both"/>
        <w:rPr>
          <w:rFonts w:cs="Tahoma"/>
          <w:highlight w:val="green"/>
        </w:rPr>
      </w:pPr>
    </w:p>
    <w:p w14:paraId="2B689DC7" w14:textId="77777777" w:rsidR="0034125A" w:rsidRPr="00887DAC" w:rsidRDefault="000C5B19" w:rsidP="00887DAC">
      <w:pPr>
        <w:pStyle w:val="Titolo1"/>
      </w:pPr>
      <w:bookmarkStart w:id="31" w:name="_Toc42250242"/>
      <w:r w:rsidRPr="00887DAC">
        <w:t xml:space="preserve">Art. </w:t>
      </w:r>
      <w:r w:rsidR="0034125A" w:rsidRPr="00887DAC">
        <w:t>2.</w:t>
      </w:r>
      <w:r w:rsidR="002269C3">
        <w:t>11</w:t>
      </w:r>
      <w:r w:rsidR="0034125A" w:rsidRPr="00887DAC">
        <w:t xml:space="preserve"> Gestione delle vertenze</w:t>
      </w:r>
      <w:bookmarkEnd w:id="31"/>
      <w:r w:rsidR="0034125A" w:rsidRPr="00887DAC">
        <w:t xml:space="preserve"> </w:t>
      </w:r>
    </w:p>
    <w:p w14:paraId="67799D3A" w14:textId="77777777" w:rsidR="0034125A" w:rsidRPr="000817CC" w:rsidRDefault="0034125A" w:rsidP="000817CC">
      <w:pPr>
        <w:spacing w:after="0" w:line="240" w:lineRule="auto"/>
        <w:jc w:val="both"/>
        <w:rPr>
          <w:rFonts w:cs="Tahoma"/>
        </w:rPr>
      </w:pPr>
      <w:r w:rsidRPr="000817CC">
        <w:rPr>
          <w:rFonts w:cs="Tahoma"/>
        </w:rPr>
        <w:t xml:space="preserve">Nei casi in cui sia inapplicabile la procedura di Risarcimento diretto di cui agli artt. 149 e 150 del Codice delle Assicurazioni,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assume, a nome dell’Assicurato e fino a quando ne ha interesse, la gestione stragiudiziale e giudiziale delle vertenze in qualunque sede nella quale si discuta del risarcimento del danno, designando - ove occorra - legali o tecnici.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si impegna, comunque, a richiesta dell'Assicurato, ad assumere la gestione dell'eventuale azione riconvenzionale nel giudizio promosso dalla controparte.</w:t>
      </w:r>
    </w:p>
    <w:p w14:paraId="3F91B447" w14:textId="77777777" w:rsidR="0034125A" w:rsidRPr="000817CC" w:rsidRDefault="0034125A" w:rsidP="000817CC">
      <w:pPr>
        <w:spacing w:after="0" w:line="240" w:lineRule="auto"/>
        <w:jc w:val="both"/>
        <w:rPr>
          <w:rFonts w:cs="Tahoma"/>
        </w:rPr>
      </w:pPr>
      <w:r w:rsidRPr="000817CC">
        <w:rPr>
          <w:rFonts w:cs="Tahoma"/>
        </w:rPr>
        <w:t xml:space="preserve">Ha altresì facoltà di provvedere alla difesa dell’Assicurato in sede penale sino all'atto della tacitazione dei danneggiati. </w:t>
      </w:r>
    </w:p>
    <w:p w14:paraId="53BDEB72" w14:textId="77777777" w:rsidR="0034125A" w:rsidRPr="000817CC" w:rsidRDefault="0034125A" w:rsidP="000817CC">
      <w:pPr>
        <w:spacing w:after="0" w:line="240" w:lineRule="auto"/>
        <w:jc w:val="both"/>
        <w:rPr>
          <w:rFonts w:cs="Tahoma"/>
        </w:rPr>
      </w:pPr>
      <w:smartTag w:uri="urn:schemas-microsoft-com:office:smarttags" w:element="PersonName">
        <w:smartTagPr>
          <w:attr w:name="ProductID" w:val="la Societ￠"/>
        </w:smartTagPr>
        <w:r w:rsidRPr="000817CC">
          <w:rPr>
            <w:rFonts w:cs="Tahoma"/>
          </w:rPr>
          <w:t>La Società</w:t>
        </w:r>
      </w:smartTag>
      <w:r w:rsidRPr="000817CC">
        <w:rPr>
          <w:rFonts w:cs="Tahoma"/>
        </w:rPr>
        <w:t xml:space="preserve"> non rimborsa le spese sostenute dall’Assicurato per legali o tecnici che non siano designati con il suo preventivo benestare e non risponde di multe o ammende né delle spese di giustizia penale.</w:t>
      </w:r>
    </w:p>
    <w:p w14:paraId="37FE6495" w14:textId="77777777" w:rsidR="0034125A" w:rsidRPr="000817CC" w:rsidRDefault="0034125A" w:rsidP="000817CC">
      <w:pPr>
        <w:spacing w:after="0" w:line="240" w:lineRule="auto"/>
        <w:jc w:val="both"/>
        <w:rPr>
          <w:rFonts w:cs="Tahoma"/>
        </w:rPr>
      </w:pPr>
    </w:p>
    <w:p w14:paraId="35657EBF" w14:textId="77777777" w:rsidR="0034125A" w:rsidRPr="00887DAC" w:rsidRDefault="000C5B19" w:rsidP="00887DAC">
      <w:pPr>
        <w:pStyle w:val="Titolo1"/>
      </w:pPr>
      <w:bookmarkStart w:id="32" w:name="_Toc42250243"/>
      <w:r w:rsidRPr="00887DAC">
        <w:t xml:space="preserve">Art. </w:t>
      </w:r>
      <w:r w:rsidR="0034125A" w:rsidRPr="00887DAC">
        <w:t>2.</w:t>
      </w:r>
      <w:r w:rsidR="002269C3">
        <w:t>12</w:t>
      </w:r>
      <w:r w:rsidR="0034125A" w:rsidRPr="00887DAC">
        <w:t xml:space="preserve"> Attestazione dello stato del rischio</w:t>
      </w:r>
      <w:bookmarkEnd w:id="32"/>
    </w:p>
    <w:p w14:paraId="11BC3E54" w14:textId="77777777" w:rsidR="0034125A" w:rsidRPr="000817CC" w:rsidRDefault="0034125A" w:rsidP="000817CC">
      <w:pPr>
        <w:pStyle w:val="Rientrocorpodeltesto3"/>
        <w:spacing w:after="0" w:line="240" w:lineRule="auto"/>
        <w:ind w:left="0"/>
        <w:jc w:val="both"/>
        <w:rPr>
          <w:rFonts w:cs="Tahoma"/>
          <w:sz w:val="22"/>
          <w:szCs w:val="22"/>
        </w:rPr>
      </w:pPr>
      <w:r w:rsidRPr="000817CC">
        <w:rPr>
          <w:rFonts w:cs="Tahoma"/>
          <w:sz w:val="22"/>
          <w:szCs w:val="22"/>
        </w:rPr>
        <w:t xml:space="preserve">Almeno 30 giorni prima di ciascuna scadenza annuale del contratto, </w:t>
      </w:r>
      <w:smartTag w:uri="urn:schemas-microsoft-com:office:smarttags" w:element="PersonName">
        <w:smartTagPr>
          <w:attr w:name="ProductID" w:val="la Societ￠"/>
        </w:smartTagPr>
        <w:r w:rsidRPr="000817CC">
          <w:rPr>
            <w:rFonts w:cs="Tahoma"/>
            <w:sz w:val="22"/>
            <w:szCs w:val="22"/>
          </w:rPr>
          <w:t>la Società</w:t>
        </w:r>
      </w:smartTag>
      <w:r w:rsidRPr="000817CC">
        <w:rPr>
          <w:rFonts w:cs="Tahoma"/>
          <w:sz w:val="22"/>
          <w:szCs w:val="22"/>
        </w:rPr>
        <w:t xml:space="preserve"> rilascia al Contraente l’attestazione sullo stato del rischio, contenente tutte le informazioni previste al riguardo dal Codice delle Assicurazioni e dai relativi provvedimenti regolamentari. </w:t>
      </w:r>
    </w:p>
    <w:p w14:paraId="7DAFE74A" w14:textId="77777777" w:rsidR="0034125A" w:rsidRPr="000817CC" w:rsidRDefault="0034125A" w:rsidP="000817CC">
      <w:pPr>
        <w:pStyle w:val="Rientrocorpodeltesto3"/>
        <w:spacing w:after="0" w:line="240" w:lineRule="auto"/>
        <w:ind w:left="0"/>
        <w:jc w:val="both"/>
        <w:rPr>
          <w:rFonts w:cs="Tahoma"/>
          <w:sz w:val="22"/>
          <w:szCs w:val="22"/>
        </w:rPr>
      </w:pPr>
      <w:r w:rsidRPr="000817CC">
        <w:rPr>
          <w:rFonts w:cs="Tahoma"/>
          <w:sz w:val="22"/>
          <w:szCs w:val="22"/>
        </w:rPr>
        <w:t>Nel caso di coassicurazione, se ed in quanto consentita, l’attestazione deve essere rilasciata dalla Società delegataria.</w:t>
      </w:r>
    </w:p>
    <w:p w14:paraId="60490CB9" w14:textId="77777777" w:rsidR="0034125A" w:rsidRPr="000817CC" w:rsidRDefault="0034125A" w:rsidP="000817CC">
      <w:pPr>
        <w:spacing w:after="0" w:line="240" w:lineRule="auto"/>
        <w:jc w:val="both"/>
        <w:rPr>
          <w:rFonts w:cs="Tahoma"/>
        </w:rPr>
      </w:pPr>
      <w:smartTag w:uri="urn:schemas-microsoft-com:office:smarttags" w:element="PersonName">
        <w:smartTagPr>
          <w:attr w:name="ProductID" w:val="la Societ￠"/>
        </w:smartTagPr>
        <w:r w:rsidRPr="000817CC">
          <w:rPr>
            <w:rFonts w:cs="Tahoma"/>
          </w:rPr>
          <w:t>La Società</w:t>
        </w:r>
      </w:smartTag>
      <w:r w:rsidRPr="000817CC">
        <w:rPr>
          <w:rFonts w:cs="Tahoma"/>
        </w:rPr>
        <w:t xml:space="preserve"> non rilascia l'attestazione nel caso di:</w:t>
      </w:r>
    </w:p>
    <w:p w14:paraId="6D7A055F" w14:textId="77777777" w:rsidR="0034125A" w:rsidRPr="000817CC" w:rsidRDefault="0034125A" w:rsidP="000817CC">
      <w:pPr>
        <w:spacing w:after="0" w:line="240" w:lineRule="auto"/>
        <w:ind w:left="284" w:hanging="284"/>
        <w:jc w:val="both"/>
        <w:rPr>
          <w:rFonts w:cs="Tahoma"/>
        </w:rPr>
      </w:pPr>
      <w:r w:rsidRPr="000817CC">
        <w:rPr>
          <w:rFonts w:cs="Tahoma"/>
        </w:rPr>
        <w:t>-</w:t>
      </w:r>
      <w:r w:rsidRPr="000817CC">
        <w:rPr>
          <w:rFonts w:cs="Tahoma"/>
        </w:rPr>
        <w:tab/>
        <w:t>sospensione della garanzia nel corso del contratto;</w:t>
      </w:r>
    </w:p>
    <w:p w14:paraId="7D2D0A7D" w14:textId="77777777" w:rsidR="0034125A" w:rsidRPr="000817CC" w:rsidRDefault="0034125A" w:rsidP="000817CC">
      <w:pPr>
        <w:spacing w:after="0" w:line="240" w:lineRule="auto"/>
        <w:ind w:left="284" w:hanging="284"/>
        <w:jc w:val="both"/>
        <w:rPr>
          <w:rFonts w:cs="Tahoma"/>
        </w:rPr>
      </w:pPr>
      <w:r w:rsidRPr="000817CC">
        <w:rPr>
          <w:rFonts w:cs="Tahoma"/>
        </w:rPr>
        <w:t>-</w:t>
      </w:r>
      <w:r w:rsidRPr="000817CC">
        <w:rPr>
          <w:rFonts w:cs="Tahoma"/>
        </w:rPr>
        <w:tab/>
        <w:t>contratti che abbiano avuto una durata inferiore ad un anno;</w:t>
      </w:r>
    </w:p>
    <w:p w14:paraId="43F85CB7" w14:textId="77777777" w:rsidR="0034125A" w:rsidRPr="000817CC" w:rsidRDefault="0034125A" w:rsidP="000817CC">
      <w:pPr>
        <w:spacing w:after="0" w:line="240" w:lineRule="auto"/>
        <w:ind w:left="284" w:hanging="284"/>
        <w:jc w:val="both"/>
        <w:rPr>
          <w:rFonts w:cs="Tahoma"/>
        </w:rPr>
      </w:pPr>
      <w:r w:rsidRPr="000817CC">
        <w:rPr>
          <w:rFonts w:cs="Tahoma"/>
        </w:rPr>
        <w:t>-</w:t>
      </w:r>
      <w:r w:rsidRPr="000817CC">
        <w:rPr>
          <w:rFonts w:cs="Tahoma"/>
        </w:rPr>
        <w:tab/>
        <w:t>contratti che abbiano avuto efficacia inferiore ad un anno;</w:t>
      </w:r>
    </w:p>
    <w:p w14:paraId="2A09A356" w14:textId="77777777" w:rsidR="0034125A" w:rsidRPr="000817CC" w:rsidRDefault="0034125A" w:rsidP="000817CC">
      <w:pPr>
        <w:spacing w:after="0" w:line="240" w:lineRule="auto"/>
        <w:ind w:left="284" w:hanging="284"/>
        <w:jc w:val="both"/>
        <w:rPr>
          <w:rFonts w:cs="Tahoma"/>
        </w:rPr>
      </w:pPr>
      <w:r w:rsidRPr="000817CC">
        <w:rPr>
          <w:rFonts w:cs="Tahoma"/>
        </w:rPr>
        <w:t>-</w:t>
      </w:r>
      <w:r w:rsidRPr="000817CC">
        <w:rPr>
          <w:rFonts w:cs="Tahoma"/>
        </w:rPr>
        <w:tab/>
        <w:t>contratti annullati o risolti anticipatamente rispetto alla scadenza annuale, fatte salve le eccezioni previste dalla specifica normativa vigente;</w:t>
      </w:r>
    </w:p>
    <w:p w14:paraId="4ECBDF53" w14:textId="77777777" w:rsidR="0034125A" w:rsidRPr="000817CC" w:rsidRDefault="0034125A" w:rsidP="000817CC">
      <w:pPr>
        <w:spacing w:after="0" w:line="240" w:lineRule="auto"/>
        <w:ind w:left="284" w:hanging="284"/>
        <w:jc w:val="both"/>
        <w:rPr>
          <w:rFonts w:cs="Tahoma"/>
        </w:rPr>
      </w:pPr>
      <w:r w:rsidRPr="000817CC">
        <w:rPr>
          <w:rFonts w:cs="Tahoma"/>
        </w:rPr>
        <w:t>-</w:t>
      </w:r>
      <w:r w:rsidRPr="000817CC">
        <w:rPr>
          <w:rFonts w:cs="Tahoma"/>
        </w:rPr>
        <w:tab/>
        <w:t>cessione del contratto per trasferimento della proprietà del veicolo assicurato;</w:t>
      </w:r>
    </w:p>
    <w:p w14:paraId="7E435F1F" w14:textId="77777777" w:rsidR="0034125A" w:rsidRPr="000817CC" w:rsidRDefault="0034125A" w:rsidP="000817CC">
      <w:pPr>
        <w:widowControl w:val="0"/>
        <w:tabs>
          <w:tab w:val="left" w:pos="771"/>
        </w:tabs>
        <w:autoSpaceDE w:val="0"/>
        <w:autoSpaceDN w:val="0"/>
        <w:adjustRightInd w:val="0"/>
        <w:spacing w:after="0" w:line="240" w:lineRule="auto"/>
        <w:jc w:val="both"/>
        <w:rPr>
          <w:rFonts w:cs="Tahoma"/>
        </w:rPr>
      </w:pPr>
      <w:r w:rsidRPr="000817CC">
        <w:rPr>
          <w:rFonts w:cs="Tahoma"/>
        </w:rPr>
        <w:t xml:space="preserve">In caso di furto del veicolo senza ritrovamento,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è tenuta a rilasciare, su richiesta del Contraente ed entro 15 giorni, l’attestazione sullo stato del rischio relativa all’ultima annualità effettivamente conclusa; se al momento del furto il periodo di osservazione risulta concluso è riconosciuta la classe di merito di conversione universale (C.U.) che sarebbe stata assegnata alla scadenza.</w:t>
      </w:r>
    </w:p>
    <w:p w14:paraId="79A51EA5" w14:textId="77777777" w:rsidR="0034125A" w:rsidRPr="000817CC" w:rsidRDefault="0034125A" w:rsidP="000817CC">
      <w:pPr>
        <w:widowControl w:val="0"/>
        <w:tabs>
          <w:tab w:val="left" w:pos="771"/>
        </w:tabs>
        <w:autoSpaceDE w:val="0"/>
        <w:autoSpaceDN w:val="0"/>
        <w:adjustRightInd w:val="0"/>
        <w:spacing w:after="0" w:line="240" w:lineRule="auto"/>
        <w:jc w:val="both"/>
        <w:rPr>
          <w:rFonts w:cs="Tahoma"/>
        </w:rPr>
      </w:pPr>
      <w:r w:rsidRPr="000817CC">
        <w:rPr>
          <w:rFonts w:cs="Tahoma"/>
        </w:rPr>
        <w:t>Il Contraente deve consegnare all’assicuratore l’attestazione dello stato di rischio all’atto della stipulazione di altro contratto per il medesimo veicolo al quale si riferisce l’attestazione stessa anche se il nuovo contratto è stipulato con la stessa Società che l’ha rilasciata.</w:t>
      </w:r>
    </w:p>
    <w:p w14:paraId="4E959FD8" w14:textId="77777777" w:rsidR="0034125A" w:rsidRPr="000817CC" w:rsidRDefault="0034125A" w:rsidP="000817CC">
      <w:pPr>
        <w:widowControl w:val="0"/>
        <w:autoSpaceDE w:val="0"/>
        <w:autoSpaceDN w:val="0"/>
        <w:adjustRightInd w:val="0"/>
        <w:spacing w:after="0" w:line="240" w:lineRule="auto"/>
        <w:jc w:val="both"/>
        <w:rPr>
          <w:rFonts w:cs="Tahoma"/>
        </w:rPr>
      </w:pPr>
      <w:r w:rsidRPr="000817CC">
        <w:rPr>
          <w:rFonts w:cs="Tahoma"/>
        </w:rPr>
        <w:t>E’ fatto salvo quanto disposto da formule tariffarie che prevedono variazioni di premio in relazione al verificarsi o meno di sinistri nel periodo di osservazione considerato.</w:t>
      </w:r>
    </w:p>
    <w:p w14:paraId="5D21FDB4" w14:textId="77777777" w:rsidR="0034125A" w:rsidRPr="000817CC" w:rsidRDefault="0034125A" w:rsidP="000817CC">
      <w:pPr>
        <w:spacing w:after="0" w:line="240" w:lineRule="auto"/>
        <w:jc w:val="both"/>
        <w:rPr>
          <w:rFonts w:cs="Tahoma"/>
        </w:rPr>
      </w:pPr>
      <w:r w:rsidRPr="000817CC">
        <w:rPr>
          <w:rFonts w:cs="Tahoma"/>
        </w:rPr>
        <w:t xml:space="preserve">L’attestazione viene rilasciata anche nel caso di rinnovo dell’assicurazione. </w:t>
      </w:r>
    </w:p>
    <w:p w14:paraId="7C0ED33B" w14:textId="77777777" w:rsidR="0034125A" w:rsidRPr="00887DAC" w:rsidRDefault="0034125A" w:rsidP="00887DAC">
      <w:pPr>
        <w:pStyle w:val="Titolo1"/>
        <w:jc w:val="center"/>
        <w:rPr>
          <w:rFonts w:cs="Tahoma"/>
        </w:rPr>
      </w:pPr>
      <w:r w:rsidRPr="000817CC">
        <w:rPr>
          <w:rFonts w:cs="Tahoma"/>
        </w:rPr>
        <w:br w:type="page"/>
      </w:r>
      <w:bookmarkStart w:id="33" w:name="_Toc42250244"/>
      <w:r w:rsidR="000C5B19" w:rsidRPr="00887DAC">
        <w:rPr>
          <w:rFonts w:cs="Tahoma"/>
        </w:rPr>
        <w:lastRenderedPageBreak/>
        <w:t>SEZIONE 3 -</w:t>
      </w:r>
      <w:r w:rsidRPr="00887DAC">
        <w:rPr>
          <w:rFonts w:cs="Tahoma"/>
        </w:rPr>
        <w:t xml:space="preserve"> NORME AGGIUNTIVE CHE REGOLANO L’ASSICURAZIONE D</w:t>
      </w:r>
      <w:r w:rsidR="002269C3">
        <w:rPr>
          <w:rFonts w:cs="Tahoma"/>
        </w:rPr>
        <w:t xml:space="preserve">I RISCHI NON COMPRESI NELLA RCA </w:t>
      </w:r>
      <w:r w:rsidRPr="00887DAC">
        <w:rPr>
          <w:rFonts w:cs="Tahoma"/>
        </w:rPr>
        <w:t>OBBLIGATORIA</w:t>
      </w:r>
      <w:bookmarkEnd w:id="33"/>
    </w:p>
    <w:p w14:paraId="5FCA6D67" w14:textId="77777777" w:rsidR="0034125A" w:rsidRPr="000817CC" w:rsidRDefault="0034125A" w:rsidP="000C5B19">
      <w:pPr>
        <w:spacing w:after="0" w:line="240" w:lineRule="auto"/>
        <w:jc w:val="center"/>
        <w:rPr>
          <w:rFonts w:cs="Tahoma"/>
        </w:rPr>
      </w:pPr>
      <w:r w:rsidRPr="000817CC">
        <w:rPr>
          <w:rFonts w:cs="Tahoma"/>
        </w:rPr>
        <w:t>(Sempre operanti)</w:t>
      </w:r>
    </w:p>
    <w:p w14:paraId="73D3E2B4" w14:textId="77777777" w:rsidR="0034125A" w:rsidRPr="000817CC" w:rsidRDefault="0034125A" w:rsidP="000817CC">
      <w:pPr>
        <w:spacing w:after="0" w:line="240" w:lineRule="auto"/>
        <w:jc w:val="both"/>
        <w:rPr>
          <w:rFonts w:cs="Tahoma"/>
          <w:b/>
          <w:highlight w:val="green"/>
        </w:rPr>
      </w:pPr>
    </w:p>
    <w:p w14:paraId="22AD0EE0" w14:textId="77777777" w:rsidR="0034125A" w:rsidRPr="00887DAC" w:rsidRDefault="000C5B19" w:rsidP="00887DAC">
      <w:pPr>
        <w:pStyle w:val="Titolo1"/>
      </w:pPr>
      <w:bookmarkStart w:id="34" w:name="_Toc42250245"/>
      <w:r w:rsidRPr="00887DAC">
        <w:t xml:space="preserve">Art. </w:t>
      </w:r>
      <w:r w:rsidR="0034125A" w:rsidRPr="00887DAC">
        <w:t>3.1 Responsabilità civile dei trasportati</w:t>
      </w:r>
      <w:bookmarkEnd w:id="34"/>
      <w:r w:rsidR="0034125A" w:rsidRPr="00887DAC">
        <w:t xml:space="preserve"> </w:t>
      </w:r>
    </w:p>
    <w:p w14:paraId="64206809" w14:textId="77777777" w:rsidR="0034125A" w:rsidRPr="000817CC" w:rsidRDefault="0034125A" w:rsidP="000817CC">
      <w:pPr>
        <w:spacing w:after="0" w:line="240" w:lineRule="auto"/>
        <w:jc w:val="both"/>
        <w:rPr>
          <w:rFonts w:cs="Tahoma"/>
        </w:rPr>
      </w:pPr>
      <w:smartTag w:uri="urn:schemas-microsoft-com:office:smarttags" w:element="PersonName">
        <w:smartTagPr>
          <w:attr w:name="ProductID" w:val="la Societ￠"/>
        </w:smartTagPr>
        <w:r w:rsidRPr="000817CC">
          <w:rPr>
            <w:rFonts w:cs="Tahoma"/>
          </w:rPr>
          <w:t>La Società</w:t>
        </w:r>
      </w:smartTag>
      <w:r w:rsidRPr="000817CC">
        <w:rPr>
          <w:rFonts w:cs="Tahoma"/>
        </w:rPr>
        <w:t xml:space="preserve"> assicura la responsabilità civile dei trasportati a bordo del veicolo assicurato per i danni dagli stessi involontariamente cagionati a terzi non trasportati, durante la circolazione, esclusi i danni al veicolo stesso e alle cose in consegna o custodia del Contraente e/o dell'Assicurato e dei trasportati. </w:t>
      </w:r>
    </w:p>
    <w:p w14:paraId="4A44181B" w14:textId="77777777" w:rsidR="0034125A" w:rsidRPr="000817CC" w:rsidRDefault="0034125A" w:rsidP="000817CC">
      <w:pPr>
        <w:spacing w:after="0" w:line="240" w:lineRule="auto"/>
        <w:jc w:val="both"/>
        <w:rPr>
          <w:rFonts w:cs="Tahoma"/>
        </w:rPr>
      </w:pPr>
      <w:r w:rsidRPr="000817CC">
        <w:rPr>
          <w:rFonts w:cs="Tahoma"/>
        </w:rPr>
        <w:t>La garanzia è prestata entro i limiti dei massimali della responsabilità civile indicati in polizza.</w:t>
      </w:r>
    </w:p>
    <w:p w14:paraId="315DA0CC" w14:textId="77777777" w:rsidR="0034125A" w:rsidRPr="000817CC" w:rsidRDefault="0034125A" w:rsidP="000817CC">
      <w:pPr>
        <w:spacing w:after="0" w:line="240" w:lineRule="auto"/>
        <w:jc w:val="both"/>
        <w:rPr>
          <w:rFonts w:cs="Tahoma"/>
        </w:rPr>
      </w:pPr>
    </w:p>
    <w:p w14:paraId="6FEE758B" w14:textId="77777777" w:rsidR="0034125A" w:rsidRPr="00887DAC" w:rsidRDefault="000C5B19" w:rsidP="00887DAC">
      <w:pPr>
        <w:pStyle w:val="Titolo1"/>
      </w:pPr>
      <w:bookmarkStart w:id="35" w:name="_Toc42250246"/>
      <w:r w:rsidRPr="00887DAC">
        <w:t xml:space="preserve">Art. </w:t>
      </w:r>
      <w:r w:rsidR="0034125A" w:rsidRPr="00887DAC">
        <w:t>3.2 Carico e scarico</w:t>
      </w:r>
      <w:bookmarkEnd w:id="35"/>
    </w:p>
    <w:p w14:paraId="2A20419F" w14:textId="77777777" w:rsidR="0034125A" w:rsidRPr="000817CC" w:rsidRDefault="0034125A" w:rsidP="000817CC">
      <w:pPr>
        <w:spacing w:after="0" w:line="240" w:lineRule="auto"/>
        <w:jc w:val="both"/>
        <w:rPr>
          <w:rFonts w:cs="Tahoma"/>
        </w:rPr>
      </w:pPr>
      <w:r w:rsidRPr="000817CC">
        <w:rPr>
          <w:rFonts w:cs="Tahoma"/>
        </w:rPr>
        <w:t xml:space="preserve">L’assicurazione copre i danni involontariamente cagionati a terzi dalla esecuzione delle operazioni di carico e scarico, da terra sul veicolo o rimorchio e viceversa, purché non eseguite con mezzi o dispositivi meccanici, con esclusione dei danni arrecati alle cose trasportate o in consegna; </w:t>
      </w:r>
    </w:p>
    <w:p w14:paraId="3282286F" w14:textId="77777777" w:rsidR="0034125A" w:rsidRPr="000817CC" w:rsidRDefault="0034125A" w:rsidP="000817CC">
      <w:pPr>
        <w:spacing w:after="0" w:line="240" w:lineRule="auto"/>
        <w:jc w:val="both"/>
        <w:rPr>
          <w:rFonts w:cs="Tahoma"/>
        </w:rPr>
      </w:pPr>
      <w:r w:rsidRPr="000817CC">
        <w:rPr>
          <w:rFonts w:cs="Tahoma"/>
        </w:rPr>
        <w:t>Le persone trasportate sul veicolo e coloro che prendono parte alle suddette operazioni non sono considerati terzi.</w:t>
      </w:r>
    </w:p>
    <w:p w14:paraId="46560297" w14:textId="77777777" w:rsidR="0034125A" w:rsidRPr="000817CC" w:rsidRDefault="0034125A" w:rsidP="000817CC">
      <w:pPr>
        <w:pStyle w:val="Titolo1"/>
        <w:rPr>
          <w:rFonts w:asciiTheme="minorHAnsi" w:hAnsiTheme="minorHAnsi" w:cs="Tahoma"/>
          <w:bCs/>
          <w:szCs w:val="22"/>
          <w:highlight w:val="green"/>
        </w:rPr>
      </w:pPr>
    </w:p>
    <w:p w14:paraId="6CAE33A5" w14:textId="77777777" w:rsidR="0034125A" w:rsidRPr="00887DAC" w:rsidRDefault="000C5B19" w:rsidP="00887DAC">
      <w:pPr>
        <w:pStyle w:val="Titolo1"/>
      </w:pPr>
      <w:bookmarkStart w:id="36" w:name="_Toc42250247"/>
      <w:r w:rsidRPr="00887DAC">
        <w:t xml:space="preserve">Art. </w:t>
      </w:r>
      <w:r w:rsidR="0034125A" w:rsidRPr="00887DAC">
        <w:t>3.3 Autoveicoli speciali per il trasporto di persone con handicap</w:t>
      </w:r>
      <w:bookmarkEnd w:id="36"/>
    </w:p>
    <w:p w14:paraId="72002425" w14:textId="77777777" w:rsidR="0034125A" w:rsidRPr="000817CC" w:rsidRDefault="0034125A" w:rsidP="000817CC">
      <w:pPr>
        <w:spacing w:after="0" w:line="240" w:lineRule="auto"/>
        <w:jc w:val="both"/>
        <w:rPr>
          <w:rFonts w:cs="Tahoma"/>
        </w:rPr>
      </w:pPr>
      <w:r w:rsidRPr="000817CC">
        <w:rPr>
          <w:rFonts w:cs="Tahoma"/>
        </w:rPr>
        <w:t>L’assicurazione vale anche per i trasportati durante le operazioni di salita o discesa dei passeggeri effettuate con l’ausilio di mezzi o dispositivi meccanici.</w:t>
      </w:r>
    </w:p>
    <w:p w14:paraId="0A778C2A" w14:textId="77777777" w:rsidR="0034125A" w:rsidRPr="000817CC" w:rsidRDefault="0034125A" w:rsidP="000817CC">
      <w:pPr>
        <w:spacing w:after="0" w:line="240" w:lineRule="auto"/>
        <w:jc w:val="both"/>
        <w:rPr>
          <w:rFonts w:cs="Tahoma"/>
        </w:rPr>
      </w:pPr>
    </w:p>
    <w:p w14:paraId="2748F051" w14:textId="77777777" w:rsidR="0034125A" w:rsidRPr="00887DAC" w:rsidRDefault="000C5B19" w:rsidP="00887DAC">
      <w:pPr>
        <w:pStyle w:val="Titolo1"/>
      </w:pPr>
      <w:bookmarkStart w:id="37" w:name="_Toc42250248"/>
      <w:r w:rsidRPr="00887DAC">
        <w:t xml:space="preserve">Art. </w:t>
      </w:r>
      <w:r w:rsidR="0034125A" w:rsidRPr="00887DAC">
        <w:t>3.4 Danni a cose di terzi trasportati su autobus</w:t>
      </w:r>
      <w:bookmarkEnd w:id="37"/>
      <w:r w:rsidR="0034125A" w:rsidRPr="00887DAC">
        <w:t xml:space="preserve"> </w:t>
      </w:r>
    </w:p>
    <w:p w14:paraId="34380AB9" w14:textId="77777777" w:rsidR="0034125A" w:rsidRPr="000817CC" w:rsidRDefault="0034125A" w:rsidP="000817CC">
      <w:pPr>
        <w:spacing w:after="0" w:line="240" w:lineRule="auto"/>
        <w:jc w:val="both"/>
        <w:rPr>
          <w:rFonts w:cs="Tahoma"/>
        </w:rPr>
      </w:pPr>
      <w:r w:rsidRPr="000817CC">
        <w:rPr>
          <w:rFonts w:cs="Tahoma"/>
        </w:rPr>
        <w:t xml:space="preserve">L’assicurazione copre anche i danni involontariamente cagionati dalla circolazione del veicolo assicurato, agli indumenti ed oggetti di comune uso personale che, per la loro naturale destinazione, siano portati con sé da terzi trasportati. </w:t>
      </w:r>
    </w:p>
    <w:p w14:paraId="650036FE" w14:textId="77777777" w:rsidR="0034125A" w:rsidRPr="000817CC" w:rsidRDefault="0034125A" w:rsidP="000817CC">
      <w:pPr>
        <w:spacing w:after="0" w:line="240" w:lineRule="auto"/>
        <w:jc w:val="both"/>
        <w:rPr>
          <w:rFonts w:cs="Tahoma"/>
        </w:rPr>
      </w:pPr>
      <w:r w:rsidRPr="000817CC">
        <w:rPr>
          <w:rFonts w:cs="Tahoma"/>
        </w:rPr>
        <w:t>L’assicurazione comprende anche la responsabilità del conducente per i predetti danni.</w:t>
      </w:r>
    </w:p>
    <w:p w14:paraId="544A9BAB" w14:textId="77777777" w:rsidR="0034125A" w:rsidRPr="000817CC" w:rsidRDefault="0034125A" w:rsidP="000817CC">
      <w:pPr>
        <w:spacing w:after="0" w:line="240" w:lineRule="auto"/>
        <w:jc w:val="both"/>
        <w:rPr>
          <w:rFonts w:cs="Tahoma"/>
        </w:rPr>
      </w:pPr>
      <w:r w:rsidRPr="000817CC">
        <w:rPr>
          <w:rFonts w:cs="Tahoma"/>
        </w:rPr>
        <w:t>La presente estensione non vale per: denaro, preziosi, titoli, bauli, valigie, colli e loro contenuto. Sono altresì esclusi i danni derivanti da incendio, da furto o da smarrimento.</w:t>
      </w:r>
    </w:p>
    <w:p w14:paraId="4D42D074" w14:textId="77777777" w:rsidR="0034125A" w:rsidRPr="000817CC" w:rsidRDefault="0034125A" w:rsidP="000817CC">
      <w:pPr>
        <w:spacing w:after="0" w:line="240" w:lineRule="auto"/>
        <w:jc w:val="both"/>
        <w:rPr>
          <w:rFonts w:cs="Tahoma"/>
          <w:b/>
        </w:rPr>
      </w:pPr>
    </w:p>
    <w:p w14:paraId="1743CA1C" w14:textId="77777777" w:rsidR="0034125A" w:rsidRPr="00887DAC" w:rsidRDefault="000C5B19" w:rsidP="00887DAC">
      <w:pPr>
        <w:pStyle w:val="Titolo1"/>
      </w:pPr>
      <w:bookmarkStart w:id="38" w:name="_Toc42250249"/>
      <w:r w:rsidRPr="00887DAC">
        <w:t xml:space="preserve">Art. </w:t>
      </w:r>
      <w:r w:rsidR="0034125A" w:rsidRPr="00887DAC">
        <w:t>3.5 Ricorso terzi</w:t>
      </w:r>
      <w:bookmarkEnd w:id="38"/>
    </w:p>
    <w:p w14:paraId="1EAD5117" w14:textId="77777777" w:rsidR="0034125A" w:rsidRPr="000817CC" w:rsidRDefault="0034125A" w:rsidP="000817CC">
      <w:pPr>
        <w:spacing w:after="0" w:line="240" w:lineRule="auto"/>
        <w:jc w:val="both"/>
        <w:rPr>
          <w:rFonts w:cs="Tahoma"/>
        </w:rPr>
      </w:pPr>
      <w:r w:rsidRPr="000817CC">
        <w:rPr>
          <w:rFonts w:cs="Tahoma"/>
        </w:rPr>
        <w:t>La Società, in caso di incendio, esplosione o scoppio del veicolo assicurato che impegni la responsabilità dell’Assicurato per fatto non inerente alla circolazione stradale, risponde - fino alla concorrenza di Euro</w:t>
      </w:r>
      <w:r w:rsidR="00D4155E">
        <w:rPr>
          <w:rFonts w:cs="Tahoma"/>
          <w:b/>
        </w:rPr>
        <w:t xml:space="preserve"> </w:t>
      </w:r>
      <w:r w:rsidR="00C03FD9">
        <w:rPr>
          <w:rFonts w:cs="Tahoma"/>
          <w:b/>
        </w:rPr>
        <w:t>1.0</w:t>
      </w:r>
      <w:r w:rsidRPr="000817CC">
        <w:rPr>
          <w:rFonts w:cs="Tahoma"/>
          <w:b/>
        </w:rPr>
        <w:t>00.000,00</w:t>
      </w:r>
      <w:r w:rsidRPr="000817CC">
        <w:rPr>
          <w:rFonts w:cs="Tahoma"/>
        </w:rPr>
        <w:t>, dei danni materiali e diretti (a persone, cose e animali) cagionati a terzi.</w:t>
      </w:r>
    </w:p>
    <w:p w14:paraId="7A0CACAE" w14:textId="77777777" w:rsidR="0034125A" w:rsidRPr="000817CC" w:rsidRDefault="0034125A" w:rsidP="000817CC">
      <w:pPr>
        <w:spacing w:after="0" w:line="240" w:lineRule="auto"/>
        <w:jc w:val="both"/>
        <w:rPr>
          <w:rFonts w:cs="Tahoma"/>
        </w:rPr>
      </w:pPr>
      <w:r w:rsidRPr="000817CC">
        <w:rPr>
          <w:rFonts w:cs="Tahoma"/>
        </w:rPr>
        <w:t xml:space="preserve">L'assicurazione è estesa ai danni derivanti da interruzioni o sospensioni totali o parziali, dell'utilizzo di beni, di attività industriali, commerciali, agricole o di servizi, con il </w:t>
      </w:r>
      <w:proofErr w:type="spellStart"/>
      <w:r w:rsidRPr="000817CC">
        <w:rPr>
          <w:rFonts w:cs="Tahoma"/>
        </w:rPr>
        <w:t>sottolimite</w:t>
      </w:r>
      <w:proofErr w:type="spellEnd"/>
      <w:r w:rsidRPr="000817CC">
        <w:rPr>
          <w:rFonts w:cs="Tahoma"/>
        </w:rPr>
        <w:t xml:space="preserve"> del 10% del massimale suindicato, compreso e non in eccedenza al massimale medesimo.</w:t>
      </w:r>
    </w:p>
    <w:p w14:paraId="53497A6F" w14:textId="77777777" w:rsidR="0034125A" w:rsidRPr="000817CC" w:rsidRDefault="0034125A" w:rsidP="000817CC">
      <w:pPr>
        <w:spacing w:after="0" w:line="240" w:lineRule="auto"/>
        <w:jc w:val="both"/>
        <w:rPr>
          <w:rFonts w:cs="Tahoma"/>
          <w:u w:val="single"/>
        </w:rPr>
      </w:pPr>
      <w:r w:rsidRPr="000817CC">
        <w:rPr>
          <w:rFonts w:cs="Tahoma"/>
          <w:u w:val="single"/>
        </w:rPr>
        <w:t>La presente estensione dell'assicurazione non comprende i danni:</w:t>
      </w:r>
    </w:p>
    <w:p w14:paraId="44EACB77" w14:textId="77777777" w:rsidR="0034125A" w:rsidRPr="000817CC" w:rsidRDefault="0034125A" w:rsidP="000817CC">
      <w:pPr>
        <w:spacing w:after="0" w:line="240" w:lineRule="auto"/>
        <w:ind w:left="426" w:hanging="426"/>
        <w:jc w:val="both"/>
        <w:rPr>
          <w:rFonts w:cs="Tahoma"/>
        </w:rPr>
      </w:pPr>
      <w:r w:rsidRPr="000817CC">
        <w:rPr>
          <w:rFonts w:cs="Tahoma"/>
        </w:rPr>
        <w:t>a)</w:t>
      </w:r>
      <w:r w:rsidRPr="000817CC">
        <w:rPr>
          <w:rFonts w:cs="Tahoma"/>
        </w:rPr>
        <w:tab/>
        <w:t>a cose che l'Assicurato abbia in consegna o custodia o detenga a qualsiasi titolo, salvo i veicoli dei dipendenti dell'Assicurato ed i mezzi di trasporto sotto carico e scarico, ovvero in sosta nell'ambito delle anzidette operazioni, nonché le cose sugli stessi mezzi trasportate;</w:t>
      </w:r>
    </w:p>
    <w:p w14:paraId="7E8C7795" w14:textId="77777777" w:rsidR="0034125A" w:rsidRPr="000817CC" w:rsidRDefault="0034125A" w:rsidP="000817CC">
      <w:pPr>
        <w:spacing w:after="0" w:line="240" w:lineRule="auto"/>
        <w:ind w:left="426" w:hanging="426"/>
        <w:jc w:val="both"/>
        <w:rPr>
          <w:rFonts w:cs="Tahoma"/>
        </w:rPr>
      </w:pPr>
      <w:r w:rsidRPr="000817CC">
        <w:rPr>
          <w:rFonts w:cs="Tahoma"/>
        </w:rPr>
        <w:t>b)</w:t>
      </w:r>
      <w:r w:rsidRPr="000817CC">
        <w:rPr>
          <w:rFonts w:cs="Tahoma"/>
        </w:rPr>
        <w:tab/>
        <w:t>di qualsiasi natura conseguenti ad inquinamento dell'acqua, dell'aria e del suolo.</w:t>
      </w:r>
    </w:p>
    <w:p w14:paraId="6DD489C9" w14:textId="77777777" w:rsidR="0034125A" w:rsidRPr="000817CC" w:rsidRDefault="0034125A" w:rsidP="000817CC">
      <w:pPr>
        <w:spacing w:after="0" w:line="240" w:lineRule="auto"/>
        <w:jc w:val="both"/>
        <w:rPr>
          <w:rFonts w:cs="Tahoma"/>
        </w:rPr>
      </w:pPr>
      <w:r w:rsidRPr="000817CC">
        <w:rPr>
          <w:rFonts w:cs="Tahoma"/>
        </w:rPr>
        <w:t xml:space="preserve">L'Assicurato deve immediatamente informare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delle procedure civili o penali promosse nei suoi confronti, fornendo tutti i documenti e le prove utili alla difesa e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ha la facoltà di assumere la gestione stragiudiziale e giudiziale delle vertenze a nome del Contraente o Assicurato, designando - ove occorra - legali o tecnici.</w:t>
      </w:r>
    </w:p>
    <w:p w14:paraId="0DB6CB33" w14:textId="77777777" w:rsidR="0034125A" w:rsidRPr="000817CC" w:rsidRDefault="0034125A" w:rsidP="000817CC">
      <w:pPr>
        <w:spacing w:after="0" w:line="240" w:lineRule="auto"/>
        <w:jc w:val="both"/>
        <w:rPr>
          <w:rFonts w:cs="Tahoma"/>
        </w:rPr>
      </w:pPr>
      <w:r w:rsidRPr="000817CC">
        <w:rPr>
          <w:rFonts w:cs="Tahoma"/>
        </w:rPr>
        <w:t>Relativamente alle spese giudiziali si applica l'art. 1917 del Codice Civile.</w:t>
      </w:r>
    </w:p>
    <w:p w14:paraId="389E1BA6" w14:textId="77777777" w:rsidR="0034125A" w:rsidRPr="000817CC" w:rsidRDefault="0034125A" w:rsidP="00D4155E">
      <w:pPr>
        <w:pStyle w:val="Titolo1"/>
        <w:rPr>
          <w:rFonts w:cs="Tahoma"/>
        </w:rPr>
      </w:pPr>
    </w:p>
    <w:p w14:paraId="24978B05" w14:textId="77777777" w:rsidR="0034125A" w:rsidRPr="00887DAC" w:rsidRDefault="000C5B19" w:rsidP="00887DAC">
      <w:pPr>
        <w:pStyle w:val="Titolo1"/>
      </w:pPr>
      <w:bookmarkStart w:id="39" w:name="_Toc42250250"/>
      <w:r w:rsidRPr="00887DAC">
        <w:t xml:space="preserve">Art. </w:t>
      </w:r>
      <w:r w:rsidR="0034125A" w:rsidRPr="00887DAC">
        <w:t>3.6 Inquinamento accidentale</w:t>
      </w:r>
      <w:bookmarkEnd w:id="39"/>
    </w:p>
    <w:p w14:paraId="64BCFEE1" w14:textId="77777777" w:rsidR="0034125A" w:rsidRPr="000817CC" w:rsidRDefault="0034125A" w:rsidP="000817CC">
      <w:pPr>
        <w:spacing w:after="0" w:line="240" w:lineRule="auto"/>
        <w:jc w:val="both"/>
        <w:rPr>
          <w:rFonts w:cs="Tahoma"/>
        </w:rPr>
      </w:pPr>
      <w:r w:rsidRPr="000817CC">
        <w:rPr>
          <w:rFonts w:cs="Tahoma"/>
        </w:rPr>
        <w:t xml:space="preserve">Ad integrazione della copertura responsabilità civile relativa alla circolazione del veicolo,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si obbliga a tenere indenne l’Assicurato di quanto questi sia tenuto a pagare, quale civilmente responsabile ai sensi di legge, a titolo di risarcimento di danni involontariamente cagionati a terzi, in conseguenza di inquinamento dell’ambiente causato da fuoriuscita accidentale di sostanze liquide e/o gassose dal veicolo assicurato e necessarie al suo funzionamento, qualora il medesimo non si trovi in circolazione. Per danni da inquinamento dell’ambiente s’intendono quelli che si determinano in conseguenza della contaminazione dell’aria, dell’acqua o del suolo, da parte delle sostanze sopra indicate.</w:t>
      </w:r>
    </w:p>
    <w:p w14:paraId="418AE331" w14:textId="77777777" w:rsidR="0034125A" w:rsidRPr="000817CC" w:rsidRDefault="0034125A" w:rsidP="000817CC">
      <w:pPr>
        <w:spacing w:after="0" w:line="240" w:lineRule="auto"/>
        <w:jc w:val="both"/>
        <w:rPr>
          <w:rFonts w:cs="Tahoma"/>
        </w:rPr>
      </w:pPr>
      <w:r w:rsidRPr="000817CC">
        <w:rPr>
          <w:rFonts w:cs="Tahoma"/>
        </w:rPr>
        <w:t>La presente estensione di garanzia non vale:</w:t>
      </w:r>
    </w:p>
    <w:p w14:paraId="083AA665" w14:textId="77777777" w:rsidR="0034125A" w:rsidRPr="000817CC" w:rsidRDefault="0034125A" w:rsidP="000817CC">
      <w:pPr>
        <w:numPr>
          <w:ilvl w:val="0"/>
          <w:numId w:val="25"/>
        </w:numPr>
        <w:tabs>
          <w:tab w:val="clear" w:pos="360"/>
        </w:tabs>
        <w:spacing w:after="0" w:line="240" w:lineRule="auto"/>
        <w:ind w:left="426" w:hanging="426"/>
        <w:jc w:val="both"/>
        <w:rPr>
          <w:rFonts w:cs="Tahoma"/>
        </w:rPr>
      </w:pPr>
      <w:r w:rsidRPr="000817CC">
        <w:rPr>
          <w:rFonts w:cs="Tahoma"/>
        </w:rPr>
        <w:t>per i danni a cose di terzi che l’Assicurato abbia in consegna o custodia a qualsiasi titolo;</w:t>
      </w:r>
    </w:p>
    <w:p w14:paraId="4D0E3121" w14:textId="77777777" w:rsidR="0034125A" w:rsidRPr="000817CC" w:rsidRDefault="0034125A" w:rsidP="000817CC">
      <w:pPr>
        <w:numPr>
          <w:ilvl w:val="0"/>
          <w:numId w:val="25"/>
        </w:numPr>
        <w:tabs>
          <w:tab w:val="clear" w:pos="360"/>
        </w:tabs>
        <w:spacing w:after="0" w:line="240" w:lineRule="auto"/>
        <w:ind w:left="426" w:hanging="426"/>
        <w:jc w:val="both"/>
        <w:rPr>
          <w:rFonts w:cs="Tahoma"/>
        </w:rPr>
      </w:pPr>
      <w:r w:rsidRPr="000817CC">
        <w:rPr>
          <w:rFonts w:cs="Tahoma"/>
        </w:rPr>
        <w:lastRenderedPageBreak/>
        <w:t>per danni conseguenti ad operazioni di riempimento o svuotamento dei serbatoi di carburante del veicolo assicurato, effettuate non conformemente alle vigenti disposizioni di legge;</w:t>
      </w:r>
    </w:p>
    <w:p w14:paraId="347FA0EC" w14:textId="77777777" w:rsidR="0034125A" w:rsidRPr="000817CC" w:rsidRDefault="0034125A" w:rsidP="000817CC">
      <w:pPr>
        <w:numPr>
          <w:ilvl w:val="0"/>
          <w:numId w:val="25"/>
        </w:numPr>
        <w:tabs>
          <w:tab w:val="clear" w:pos="360"/>
        </w:tabs>
        <w:spacing w:after="0" w:line="240" w:lineRule="auto"/>
        <w:ind w:left="426" w:hanging="426"/>
        <w:jc w:val="both"/>
        <w:rPr>
          <w:rFonts w:cs="Tahoma"/>
        </w:rPr>
      </w:pPr>
      <w:r w:rsidRPr="000817CC">
        <w:rPr>
          <w:rFonts w:cs="Tahoma"/>
        </w:rPr>
        <w:t>se i terzi danneggiati non rientrano tra i soggetti considerati tali, nei confronti del Contraente, dalla Legge;</w:t>
      </w:r>
    </w:p>
    <w:p w14:paraId="1F4D40B9" w14:textId="77777777" w:rsidR="0034125A" w:rsidRPr="000817CC" w:rsidRDefault="0034125A" w:rsidP="000817CC">
      <w:pPr>
        <w:numPr>
          <w:ilvl w:val="0"/>
          <w:numId w:val="25"/>
        </w:numPr>
        <w:tabs>
          <w:tab w:val="clear" w:pos="360"/>
        </w:tabs>
        <w:spacing w:after="0" w:line="240" w:lineRule="auto"/>
        <w:ind w:left="426" w:hanging="426"/>
        <w:jc w:val="both"/>
        <w:rPr>
          <w:rFonts w:cs="Tahoma"/>
        </w:rPr>
      </w:pPr>
      <w:r w:rsidRPr="000817CC">
        <w:rPr>
          <w:rFonts w:cs="Tahoma"/>
        </w:rPr>
        <w:t>per i danni subiti da persone i</w:t>
      </w:r>
      <w:r w:rsidR="00A561B8">
        <w:rPr>
          <w:rFonts w:cs="Tahoma"/>
        </w:rPr>
        <w:t>1.0</w:t>
      </w:r>
      <w:r w:rsidRPr="000817CC">
        <w:rPr>
          <w:rFonts w:cs="Tahoma"/>
        </w:rPr>
        <w:t xml:space="preserve"> rapporto di dipendenza con il Contraente, se tali danni siano occorsi durante la prestazione di lavoro e/o servizio.</w:t>
      </w:r>
    </w:p>
    <w:p w14:paraId="71B8BB84" w14:textId="77777777" w:rsidR="0034125A" w:rsidRPr="000817CC" w:rsidRDefault="0034125A" w:rsidP="00887DAC">
      <w:pPr>
        <w:spacing w:after="0" w:line="240" w:lineRule="auto"/>
        <w:jc w:val="both"/>
        <w:rPr>
          <w:rFonts w:cs="Tahoma"/>
        </w:rPr>
      </w:pPr>
    </w:p>
    <w:p w14:paraId="56FEADA3" w14:textId="77777777" w:rsidR="0034125A" w:rsidRPr="00700C86" w:rsidRDefault="000C5B19" w:rsidP="00887DAC">
      <w:pPr>
        <w:pStyle w:val="Titolo1"/>
      </w:pPr>
      <w:bookmarkStart w:id="40" w:name="_Toc42250251"/>
      <w:r w:rsidRPr="00700C86">
        <w:t xml:space="preserve">Art. </w:t>
      </w:r>
      <w:r w:rsidR="0034125A" w:rsidRPr="00700C86">
        <w:t>3.7 Danni causati dal trasporto di vittime della strada</w:t>
      </w:r>
      <w:bookmarkEnd w:id="40"/>
    </w:p>
    <w:p w14:paraId="03583BA2" w14:textId="77777777" w:rsidR="0034125A" w:rsidRPr="00700C86" w:rsidRDefault="0034125A" w:rsidP="000817CC">
      <w:pPr>
        <w:spacing w:after="0" w:line="240" w:lineRule="auto"/>
        <w:jc w:val="both"/>
        <w:rPr>
          <w:rFonts w:cs="Tahoma"/>
        </w:rPr>
      </w:pPr>
      <w:r w:rsidRPr="00700C86">
        <w:rPr>
          <w:rFonts w:cs="Tahoma"/>
        </w:rPr>
        <w:t xml:space="preserve">La società, previa presentazione di idonea documentazione, rimborsa al Contraente - fino ad un massimo di Euro </w:t>
      </w:r>
      <w:r w:rsidRPr="00700C86">
        <w:rPr>
          <w:rFonts w:cs="Tahoma"/>
          <w:b/>
          <w:bCs/>
        </w:rPr>
        <w:t>1.000,00</w:t>
      </w:r>
      <w:r w:rsidRPr="00700C86">
        <w:rPr>
          <w:rFonts w:cs="Tahoma"/>
        </w:rPr>
        <w:t xml:space="preserve"> per evento - le spese sostenute per eliminare i danni materiali causati all’interno del veicolo, in conseguenza del trasporto per soccorso di persone rimaste vittime di incidenti stradali. La garanzia è altresì operante quando il trasporto che ha provocato il danno sia stato effettuato per soccorso di infortunati o infermi, per fatto non connesso alla circolazione.</w:t>
      </w:r>
    </w:p>
    <w:p w14:paraId="6AF45B2A" w14:textId="77777777" w:rsidR="0034125A" w:rsidRPr="00700C86" w:rsidRDefault="0034125A" w:rsidP="00D4155E">
      <w:pPr>
        <w:pStyle w:val="Pidipagina"/>
        <w:tabs>
          <w:tab w:val="clear" w:pos="4819"/>
          <w:tab w:val="clear" w:pos="9638"/>
        </w:tabs>
        <w:jc w:val="both"/>
        <w:outlineLvl w:val="0"/>
        <w:rPr>
          <w:rFonts w:cs="Tahoma"/>
        </w:rPr>
      </w:pPr>
    </w:p>
    <w:p w14:paraId="3B5A45A1" w14:textId="77777777" w:rsidR="0034125A" w:rsidRPr="00700C86" w:rsidRDefault="000C5B19" w:rsidP="00D4155E">
      <w:pPr>
        <w:spacing w:after="0" w:line="240" w:lineRule="auto"/>
        <w:jc w:val="both"/>
        <w:outlineLvl w:val="0"/>
        <w:rPr>
          <w:rFonts w:cs="Tahoma"/>
        </w:rPr>
      </w:pPr>
      <w:bookmarkStart w:id="41" w:name="_Toc42250252"/>
      <w:r w:rsidRPr="00700C86">
        <w:rPr>
          <w:rFonts w:cs="Tahoma"/>
          <w:b/>
        </w:rPr>
        <w:t xml:space="preserve">Art. </w:t>
      </w:r>
      <w:r w:rsidR="0034125A" w:rsidRPr="00700C86">
        <w:rPr>
          <w:rFonts w:cs="Tahoma"/>
          <w:b/>
        </w:rPr>
        <w:t>3.8 Rottura cristalli</w:t>
      </w:r>
      <w:bookmarkEnd w:id="41"/>
    </w:p>
    <w:p w14:paraId="112E1692" w14:textId="77777777" w:rsidR="0034125A" w:rsidRPr="00700C86" w:rsidRDefault="0034125A" w:rsidP="000817CC">
      <w:pPr>
        <w:spacing w:after="0" w:line="240" w:lineRule="auto"/>
        <w:jc w:val="both"/>
        <w:rPr>
          <w:rFonts w:cs="Tahoma"/>
        </w:rPr>
      </w:pPr>
      <w:smartTag w:uri="urn:schemas-microsoft-com:office:smarttags" w:element="PersonName">
        <w:smartTagPr>
          <w:attr w:name="ProductID" w:val="la Societ￠"/>
        </w:smartTagPr>
        <w:r w:rsidRPr="00700C86">
          <w:rPr>
            <w:rFonts w:cs="Tahoma"/>
          </w:rPr>
          <w:t>La Società</w:t>
        </w:r>
      </w:smartTag>
      <w:r w:rsidRPr="00700C86">
        <w:rPr>
          <w:rFonts w:cs="Tahoma"/>
        </w:rPr>
        <w:t xml:space="preserve">, previa presentazione di idonea documentazione, rimborsa le spese sostenute dal Contraente per la sostituzione dei cristalli del veicolo assicurato, in conseguenza della rottura degli stessi dovuta a causa accidentale o a fatto di terzi quando l’evento non sia indennizzabile con altra garanzia già prestata in polizza o con altro contratto stipulato separatamente con </w:t>
      </w:r>
      <w:smartTag w:uri="urn:schemas-microsoft-com:office:smarttags" w:element="PersonName">
        <w:smartTagPr>
          <w:attr w:name="ProductID" w:val="la Societ￠."/>
        </w:smartTagPr>
        <w:r w:rsidRPr="00700C86">
          <w:rPr>
            <w:rFonts w:cs="Tahoma"/>
          </w:rPr>
          <w:t>la Società.</w:t>
        </w:r>
      </w:smartTag>
    </w:p>
    <w:p w14:paraId="302493CA" w14:textId="77777777" w:rsidR="0034125A" w:rsidRPr="00700C86" w:rsidRDefault="0034125A" w:rsidP="000817CC">
      <w:pPr>
        <w:spacing w:after="0" w:line="240" w:lineRule="auto"/>
        <w:jc w:val="both"/>
        <w:rPr>
          <w:rFonts w:cs="Tahoma"/>
        </w:rPr>
      </w:pPr>
      <w:r w:rsidRPr="00700C86">
        <w:rPr>
          <w:rFonts w:cs="Tahoma"/>
        </w:rPr>
        <w:t>La garanzia è prestata f</w:t>
      </w:r>
      <w:r w:rsidR="00D4155E" w:rsidRPr="00700C86">
        <w:rPr>
          <w:rFonts w:cs="Tahoma"/>
        </w:rPr>
        <w:t xml:space="preserve">ino alla concorrenza di Euro </w:t>
      </w:r>
      <w:r w:rsidR="00C03FD9" w:rsidRPr="00700C86">
        <w:rPr>
          <w:rFonts w:cs="Tahoma"/>
          <w:b/>
          <w:bCs/>
        </w:rPr>
        <w:t>2</w:t>
      </w:r>
      <w:r w:rsidR="00D4155E" w:rsidRPr="00700C86">
        <w:rPr>
          <w:rFonts w:cs="Tahoma"/>
          <w:b/>
          <w:bCs/>
        </w:rPr>
        <w:t>.</w:t>
      </w:r>
      <w:r w:rsidR="00C03FD9" w:rsidRPr="00700C86">
        <w:rPr>
          <w:rFonts w:cs="Tahoma"/>
          <w:b/>
          <w:bCs/>
        </w:rPr>
        <w:t>0</w:t>
      </w:r>
      <w:r w:rsidRPr="00700C86">
        <w:rPr>
          <w:rFonts w:cs="Tahoma"/>
          <w:b/>
          <w:bCs/>
        </w:rPr>
        <w:t>00,00</w:t>
      </w:r>
      <w:r w:rsidRPr="00700C86">
        <w:rPr>
          <w:rFonts w:cs="Tahoma"/>
        </w:rPr>
        <w:t xml:space="preserve"> per ogni evento, indipendentemente dal numero dei cristalli rotti e comprende anche le spese di installazione dei nuovi cristalli.</w:t>
      </w:r>
    </w:p>
    <w:p w14:paraId="0646816E" w14:textId="77777777" w:rsidR="0034125A" w:rsidRPr="00700C86" w:rsidRDefault="0034125A" w:rsidP="000817CC">
      <w:pPr>
        <w:spacing w:after="0" w:line="240" w:lineRule="auto"/>
        <w:jc w:val="both"/>
        <w:rPr>
          <w:rFonts w:cs="Tahoma"/>
        </w:rPr>
      </w:pPr>
      <w:r w:rsidRPr="00700C86">
        <w:rPr>
          <w:rFonts w:cs="Tahoma"/>
        </w:rPr>
        <w:t>Sono esclusi dalla garanzia le rigature nonché i danni determinati ad altre parti del veicolo a seguito della rottura dei cristalli e, in ogni caso, i danni agli specchi retrovisori esterni e alla fanaleria in genere.</w:t>
      </w:r>
    </w:p>
    <w:p w14:paraId="59E012A8" w14:textId="77777777" w:rsidR="0034125A" w:rsidRPr="00700C86" w:rsidRDefault="0034125A" w:rsidP="000817CC">
      <w:pPr>
        <w:spacing w:after="0" w:line="240" w:lineRule="auto"/>
        <w:jc w:val="both"/>
        <w:rPr>
          <w:rFonts w:cs="Tahoma"/>
        </w:rPr>
      </w:pPr>
    </w:p>
    <w:p w14:paraId="04388BA1" w14:textId="77777777" w:rsidR="0034125A" w:rsidRPr="00700C86" w:rsidRDefault="000C5B19" w:rsidP="00887DAC">
      <w:pPr>
        <w:pStyle w:val="Titolo1"/>
      </w:pPr>
      <w:bookmarkStart w:id="42" w:name="_Toc42250253"/>
      <w:r w:rsidRPr="00700C86">
        <w:t xml:space="preserve">Art. </w:t>
      </w:r>
      <w:r w:rsidR="0034125A" w:rsidRPr="00700C86">
        <w:t>3.9 Ripristino airbag</w:t>
      </w:r>
      <w:bookmarkEnd w:id="42"/>
    </w:p>
    <w:p w14:paraId="085155BD" w14:textId="77777777" w:rsidR="0034125A" w:rsidRPr="00700C86" w:rsidRDefault="0034125A" w:rsidP="000817CC">
      <w:pPr>
        <w:spacing w:after="0" w:line="240" w:lineRule="auto"/>
        <w:jc w:val="both"/>
        <w:rPr>
          <w:rFonts w:cs="Tahoma"/>
        </w:rPr>
      </w:pPr>
      <w:r w:rsidRPr="00700C86">
        <w:rPr>
          <w:rFonts w:cs="Tahoma"/>
        </w:rPr>
        <w:t xml:space="preserve">La Società, previa presentazione di idonea documentazione e fino alla concorrenza di Euro </w:t>
      </w:r>
      <w:r w:rsidR="00A561B8" w:rsidRPr="00700C86">
        <w:rPr>
          <w:rFonts w:cs="Tahoma"/>
          <w:b/>
          <w:bCs/>
        </w:rPr>
        <w:t>1.0</w:t>
      </w:r>
      <w:r w:rsidRPr="00700C86">
        <w:rPr>
          <w:rFonts w:cs="Tahoma"/>
          <w:b/>
          <w:bCs/>
        </w:rPr>
        <w:t>00,00</w:t>
      </w:r>
      <w:r w:rsidRPr="00700C86">
        <w:rPr>
          <w:rFonts w:cs="Tahoma"/>
        </w:rPr>
        <w:t xml:space="preserve"> per evento, rimborsa le spese sostenute dal Contraente a seguito dell’attivazione dell’airbag dovuta a cause accidentali o per incidente da circolazione.</w:t>
      </w:r>
    </w:p>
    <w:p w14:paraId="3352FA9E" w14:textId="77777777" w:rsidR="0034125A" w:rsidRPr="00700C86" w:rsidRDefault="0034125A" w:rsidP="000817CC">
      <w:pPr>
        <w:spacing w:after="0" w:line="240" w:lineRule="auto"/>
        <w:ind w:left="360" w:hanging="360"/>
        <w:jc w:val="both"/>
        <w:rPr>
          <w:rFonts w:cs="Tahoma"/>
        </w:rPr>
      </w:pPr>
    </w:p>
    <w:p w14:paraId="116559C4" w14:textId="77777777" w:rsidR="0034125A" w:rsidRPr="00700C86" w:rsidRDefault="000C5B19" w:rsidP="00887DAC">
      <w:pPr>
        <w:pStyle w:val="Titolo1"/>
      </w:pPr>
      <w:bookmarkStart w:id="43" w:name="_Toc42250254"/>
      <w:r w:rsidRPr="00700C86">
        <w:t xml:space="preserve">Art. </w:t>
      </w:r>
      <w:r w:rsidR="0034125A" w:rsidRPr="00700C86">
        <w:t>3.10 Spese di immatricolazione - tassa di proprietà</w:t>
      </w:r>
      <w:bookmarkEnd w:id="43"/>
    </w:p>
    <w:p w14:paraId="783169EC" w14:textId="77777777" w:rsidR="0034125A" w:rsidRPr="00700C86" w:rsidRDefault="0034125A" w:rsidP="000817CC">
      <w:pPr>
        <w:spacing w:after="0" w:line="240" w:lineRule="auto"/>
        <w:jc w:val="both"/>
        <w:rPr>
          <w:rFonts w:cs="Tahoma"/>
        </w:rPr>
      </w:pPr>
      <w:r w:rsidRPr="00700C86">
        <w:rPr>
          <w:rFonts w:cs="Tahoma"/>
        </w:rPr>
        <w:t>Le garanzie operano in tutti i casi in cui il Contraente perda la disponibilità del veicolo assicurato in conseguenza di furto o rapina totali o per distruzione a seguito di sinistro.</w:t>
      </w:r>
    </w:p>
    <w:p w14:paraId="1AB98C01" w14:textId="77777777" w:rsidR="0034125A" w:rsidRPr="00700C86" w:rsidRDefault="0034125A" w:rsidP="000817CC">
      <w:pPr>
        <w:spacing w:after="0" w:line="240" w:lineRule="auto"/>
        <w:jc w:val="both"/>
        <w:rPr>
          <w:rFonts w:cs="Tahoma"/>
        </w:rPr>
      </w:pPr>
      <w:smartTag w:uri="urn:schemas-microsoft-com:office:smarttags" w:element="PersonName">
        <w:smartTagPr>
          <w:attr w:name="ProductID" w:val="la Societ￠"/>
        </w:smartTagPr>
        <w:r w:rsidRPr="00700C86">
          <w:rPr>
            <w:rFonts w:cs="Tahoma"/>
          </w:rPr>
          <w:t>La Società</w:t>
        </w:r>
      </w:smartTag>
      <w:r w:rsidRPr="00700C86">
        <w:rPr>
          <w:rFonts w:cs="Tahoma"/>
        </w:rPr>
        <w:t xml:space="preserve"> rimborsa all'Assicurato:</w:t>
      </w:r>
    </w:p>
    <w:p w14:paraId="5B3CD336" w14:textId="77777777" w:rsidR="0034125A" w:rsidRPr="00700C86" w:rsidRDefault="0034125A" w:rsidP="000817CC">
      <w:pPr>
        <w:spacing w:after="0" w:line="240" w:lineRule="auto"/>
        <w:ind w:left="284" w:hanging="284"/>
        <w:jc w:val="both"/>
        <w:rPr>
          <w:rFonts w:cs="Tahoma"/>
        </w:rPr>
      </w:pPr>
      <w:r w:rsidRPr="00700C86">
        <w:rPr>
          <w:rFonts w:cs="Tahoma"/>
        </w:rPr>
        <w:t>a)</w:t>
      </w:r>
      <w:r w:rsidRPr="00700C86">
        <w:rPr>
          <w:rFonts w:cs="Tahoma"/>
        </w:rPr>
        <w:tab/>
        <w:t xml:space="preserve">l'importo - fino al massimo di Euro </w:t>
      </w:r>
      <w:r w:rsidRPr="00700C86">
        <w:rPr>
          <w:rFonts w:cs="Tahoma"/>
          <w:b/>
          <w:bCs/>
        </w:rPr>
        <w:t>1.000,00</w:t>
      </w:r>
      <w:r w:rsidRPr="00700C86">
        <w:rPr>
          <w:rFonts w:cs="Tahoma"/>
        </w:rPr>
        <w:t xml:space="preserve"> - delle spese documentate che lo stesso abbia sostenuto per l'immatricolazione e/o per il passaggio di proprietà di altro veicolo similare;</w:t>
      </w:r>
    </w:p>
    <w:p w14:paraId="477F9815" w14:textId="77777777" w:rsidR="0034125A" w:rsidRPr="00700C86" w:rsidRDefault="0034125A" w:rsidP="000817CC">
      <w:pPr>
        <w:spacing w:after="0" w:line="240" w:lineRule="auto"/>
        <w:ind w:left="284" w:hanging="284"/>
        <w:jc w:val="both"/>
        <w:rPr>
          <w:rFonts w:cs="Tahoma"/>
        </w:rPr>
      </w:pPr>
      <w:r w:rsidRPr="00700C86">
        <w:rPr>
          <w:rFonts w:cs="Tahoma"/>
        </w:rPr>
        <w:t>b)</w:t>
      </w:r>
      <w:r w:rsidRPr="00700C86">
        <w:rPr>
          <w:rFonts w:cs="Tahoma"/>
        </w:rPr>
        <w:tab/>
        <w:t>l'importo pari a 1/360° del premio tassabile annuo previsto per la garanzia della responsabilità civile auto, purché prestata dalla Società, per ogni giorno intercorrente tra la data dell'evento e quella della scadenza indicata sul certificato di assicurazione non oltre, comunque, la data di comunicazione all'Autorità circa l'eventuale ritrovamento del veicolo o quello della  sospensione della garanzia R.C.A.;</w:t>
      </w:r>
    </w:p>
    <w:p w14:paraId="04FA32D4" w14:textId="77777777" w:rsidR="0034125A" w:rsidRPr="00700C86" w:rsidRDefault="0034125A" w:rsidP="000817CC">
      <w:pPr>
        <w:spacing w:after="0" w:line="240" w:lineRule="auto"/>
        <w:ind w:left="284" w:hanging="284"/>
        <w:jc w:val="both"/>
        <w:rPr>
          <w:rFonts w:cs="Tahoma"/>
        </w:rPr>
      </w:pPr>
      <w:r w:rsidRPr="00700C86">
        <w:rPr>
          <w:rFonts w:cs="Tahoma"/>
        </w:rPr>
        <w:t>c)</w:t>
      </w:r>
      <w:r w:rsidRPr="00700C86">
        <w:rPr>
          <w:rFonts w:cs="Tahoma"/>
        </w:rPr>
        <w:tab/>
        <w:t>l'importo pari a 1/360° di quanto versato per la tassa di proprietà, per ogni giorno intercorrente tra la data dell'evento e la data di scadenza di validità in atto.</w:t>
      </w:r>
    </w:p>
    <w:p w14:paraId="0D7C904A" w14:textId="77777777" w:rsidR="0034125A" w:rsidRPr="00700C86" w:rsidRDefault="0034125A" w:rsidP="000817CC">
      <w:pPr>
        <w:pStyle w:val="Rientrocorpodeltesto3"/>
        <w:spacing w:after="0" w:line="240" w:lineRule="auto"/>
        <w:ind w:left="0"/>
        <w:jc w:val="both"/>
        <w:rPr>
          <w:rFonts w:cs="Tahoma"/>
          <w:sz w:val="22"/>
          <w:szCs w:val="22"/>
        </w:rPr>
      </w:pPr>
      <w:r w:rsidRPr="00700C86">
        <w:rPr>
          <w:rFonts w:cs="Tahoma"/>
          <w:sz w:val="22"/>
          <w:szCs w:val="22"/>
        </w:rPr>
        <w:t>Le garanzie non operano qualora l'Assicurato non esibisca idonea documentazione comprovante la perdita di possesso del veicolo o la radiazione dal Pubblico Registro Automobilistico (fatta eccezione per i ciclomotori).</w:t>
      </w:r>
    </w:p>
    <w:p w14:paraId="7EB80CDE" w14:textId="77777777" w:rsidR="0034125A" w:rsidRPr="00700C86" w:rsidRDefault="0034125A" w:rsidP="000817CC">
      <w:pPr>
        <w:pStyle w:val="Rientrocorpodeltesto3"/>
        <w:spacing w:after="0" w:line="240" w:lineRule="auto"/>
        <w:ind w:left="0"/>
        <w:jc w:val="both"/>
        <w:rPr>
          <w:rFonts w:cs="Tahoma"/>
          <w:sz w:val="22"/>
          <w:szCs w:val="22"/>
        </w:rPr>
      </w:pPr>
    </w:p>
    <w:p w14:paraId="75D2A45F" w14:textId="77777777" w:rsidR="0034125A" w:rsidRPr="00700C86" w:rsidRDefault="000C5B19" w:rsidP="00D4155E">
      <w:pPr>
        <w:pStyle w:val="Rientrocorpodeltesto3"/>
        <w:spacing w:after="0" w:line="240" w:lineRule="auto"/>
        <w:ind w:left="0"/>
        <w:jc w:val="both"/>
        <w:outlineLvl w:val="0"/>
        <w:rPr>
          <w:rFonts w:cs="Tahoma"/>
          <w:b/>
          <w:bCs/>
          <w:sz w:val="22"/>
          <w:szCs w:val="22"/>
        </w:rPr>
      </w:pPr>
      <w:bookmarkStart w:id="44" w:name="_Toc42250255"/>
      <w:r w:rsidRPr="00700C86">
        <w:rPr>
          <w:rFonts w:cs="Tahoma"/>
          <w:b/>
          <w:sz w:val="22"/>
          <w:szCs w:val="22"/>
        </w:rPr>
        <w:t>Art.</w:t>
      </w:r>
      <w:r w:rsidRPr="00700C86">
        <w:rPr>
          <w:rFonts w:cs="Tahoma"/>
          <w:b/>
        </w:rPr>
        <w:t xml:space="preserve"> </w:t>
      </w:r>
      <w:r w:rsidR="0034125A" w:rsidRPr="00700C86">
        <w:rPr>
          <w:rFonts w:cs="Tahoma"/>
          <w:b/>
          <w:bCs/>
          <w:sz w:val="22"/>
          <w:szCs w:val="22"/>
        </w:rPr>
        <w:t>3.11 Perdita delle chiavi</w:t>
      </w:r>
      <w:bookmarkEnd w:id="44"/>
    </w:p>
    <w:p w14:paraId="2CF8B6F1" w14:textId="3886E846" w:rsidR="0034125A" w:rsidRPr="000817CC" w:rsidRDefault="0034125A" w:rsidP="000817CC">
      <w:pPr>
        <w:pStyle w:val="Rientrocorpodeltesto3"/>
        <w:spacing w:after="0" w:line="240" w:lineRule="auto"/>
        <w:ind w:left="0"/>
        <w:jc w:val="both"/>
        <w:rPr>
          <w:rFonts w:cs="Tahoma"/>
          <w:sz w:val="22"/>
          <w:szCs w:val="22"/>
        </w:rPr>
      </w:pPr>
      <w:r w:rsidRPr="00700C86">
        <w:rPr>
          <w:rFonts w:cs="Tahoma"/>
          <w:sz w:val="22"/>
          <w:szCs w:val="22"/>
        </w:rPr>
        <w:t xml:space="preserve">La Società, previa presentazione di regolare fattura, rimborsa - fino alla concorrenza di euro </w:t>
      </w:r>
      <w:r w:rsidR="00412BA5" w:rsidRPr="00700C86">
        <w:rPr>
          <w:rFonts w:cs="Tahoma"/>
          <w:b/>
          <w:bCs/>
          <w:sz w:val="22"/>
          <w:szCs w:val="22"/>
        </w:rPr>
        <w:t>1.0</w:t>
      </w:r>
      <w:r w:rsidRPr="00700C86">
        <w:rPr>
          <w:rFonts w:cs="Tahoma"/>
          <w:b/>
          <w:bCs/>
          <w:sz w:val="22"/>
          <w:szCs w:val="22"/>
        </w:rPr>
        <w:t>00,00</w:t>
      </w:r>
      <w:r w:rsidRPr="00700C86">
        <w:rPr>
          <w:rFonts w:cs="Tahoma"/>
          <w:sz w:val="22"/>
          <w:szCs w:val="22"/>
        </w:rPr>
        <w:t xml:space="preserve"> per sinistro - le</w:t>
      </w:r>
      <w:r w:rsidRPr="000817CC">
        <w:rPr>
          <w:rFonts w:cs="Tahoma"/>
          <w:sz w:val="22"/>
          <w:szCs w:val="22"/>
        </w:rPr>
        <w:t xml:space="preserve"> spese sostenute dall’Assicurato a causa dello smarrimento o della sottrazione delle chiavi o dei congegni elettronici di apertura delle portiere del veicolo assicurato e/o di sbloccaggio del sistema antifurto, per l’eventuale sostituzione delle serrature con altre dello stesso tipo, nonché le spese sostenute per l’apertura delle portiere e/o lo bloccaggio del sistema antifurto. </w:t>
      </w:r>
    </w:p>
    <w:p w14:paraId="5C8EFAB7" w14:textId="77777777" w:rsidR="0034125A" w:rsidRPr="000817CC" w:rsidRDefault="0034125A" w:rsidP="000817CC">
      <w:pPr>
        <w:spacing w:after="0" w:line="240" w:lineRule="auto"/>
        <w:ind w:left="360" w:hanging="360"/>
        <w:jc w:val="both"/>
        <w:rPr>
          <w:rFonts w:cs="Tahoma"/>
        </w:rPr>
      </w:pPr>
    </w:p>
    <w:p w14:paraId="74351D0A" w14:textId="77777777" w:rsidR="0034125A" w:rsidRPr="00700C86" w:rsidRDefault="000C5B19" w:rsidP="00887DAC">
      <w:pPr>
        <w:pStyle w:val="Titolo1"/>
      </w:pPr>
      <w:bookmarkStart w:id="45" w:name="_Toc42250256"/>
      <w:r w:rsidRPr="00700C86">
        <w:t xml:space="preserve">Art. </w:t>
      </w:r>
      <w:r w:rsidR="0034125A" w:rsidRPr="00700C86">
        <w:t>3.12 Traino e recupero</w:t>
      </w:r>
      <w:bookmarkEnd w:id="45"/>
      <w:r w:rsidR="0034125A" w:rsidRPr="00700C86">
        <w:t xml:space="preserve"> </w:t>
      </w:r>
    </w:p>
    <w:p w14:paraId="34A7EB50" w14:textId="77777777" w:rsidR="0034125A" w:rsidRPr="00700C86" w:rsidRDefault="0034125A" w:rsidP="000817CC">
      <w:pPr>
        <w:pStyle w:val="Rientrocorpodeltesto3"/>
        <w:spacing w:after="0" w:line="240" w:lineRule="auto"/>
        <w:ind w:left="0"/>
        <w:jc w:val="both"/>
        <w:rPr>
          <w:rFonts w:cs="Tahoma"/>
          <w:sz w:val="22"/>
          <w:szCs w:val="22"/>
        </w:rPr>
      </w:pPr>
      <w:r w:rsidRPr="00700C86">
        <w:rPr>
          <w:rFonts w:cs="Tahoma"/>
          <w:sz w:val="22"/>
          <w:szCs w:val="22"/>
        </w:rPr>
        <w:t xml:space="preserve">La presente garanzia opera in caso di incidente da circolazione, guasto, incendio, furto tentato e/o parziale, rapina, atti vandalici, foratura, perdita o rottura delle chiavi, mancanza di carburante, errato rifornimento. </w:t>
      </w:r>
    </w:p>
    <w:p w14:paraId="28FB3E72" w14:textId="77777777" w:rsidR="0034125A" w:rsidRPr="00700C86" w:rsidRDefault="0034125A" w:rsidP="000817CC">
      <w:pPr>
        <w:pStyle w:val="Rientrocorpodeltesto3"/>
        <w:spacing w:after="0" w:line="240" w:lineRule="auto"/>
        <w:ind w:left="0"/>
        <w:jc w:val="both"/>
        <w:rPr>
          <w:rFonts w:cs="Tahoma"/>
          <w:sz w:val="22"/>
          <w:szCs w:val="22"/>
        </w:rPr>
      </w:pPr>
      <w:r w:rsidRPr="00700C86">
        <w:rPr>
          <w:rFonts w:cs="Tahoma"/>
          <w:sz w:val="22"/>
          <w:szCs w:val="22"/>
        </w:rPr>
        <w:t xml:space="preserve">In tali casi la Società rimborsa, purché documentate e fino alla concorrenza di euro </w:t>
      </w:r>
      <w:r w:rsidRPr="00700C86">
        <w:rPr>
          <w:rFonts w:cs="Tahoma"/>
          <w:b/>
          <w:bCs/>
          <w:sz w:val="22"/>
          <w:szCs w:val="22"/>
        </w:rPr>
        <w:t>1.000,00</w:t>
      </w:r>
      <w:r w:rsidRPr="00700C86">
        <w:rPr>
          <w:rFonts w:cs="Tahoma"/>
          <w:sz w:val="22"/>
          <w:szCs w:val="22"/>
        </w:rPr>
        <w:t>, le spese di recupero e/o traino fino al punto di assistenza più vicino in grado di procedere alle riparazioni, oppure fino alla residenza del Contraente o fino al punto di assistenza di fiducia.</w:t>
      </w:r>
    </w:p>
    <w:p w14:paraId="499761D9" w14:textId="77777777" w:rsidR="0034125A" w:rsidRPr="00700C86" w:rsidRDefault="0034125A" w:rsidP="000817CC">
      <w:pPr>
        <w:pStyle w:val="Rientrocorpodeltesto3"/>
        <w:spacing w:after="0" w:line="240" w:lineRule="auto"/>
        <w:ind w:left="0"/>
        <w:jc w:val="both"/>
        <w:rPr>
          <w:rFonts w:cs="Tahoma"/>
          <w:sz w:val="22"/>
          <w:szCs w:val="22"/>
        </w:rPr>
      </w:pPr>
      <w:r w:rsidRPr="00700C86">
        <w:rPr>
          <w:rFonts w:cs="Tahoma"/>
          <w:sz w:val="22"/>
          <w:szCs w:val="22"/>
        </w:rPr>
        <w:lastRenderedPageBreak/>
        <w:t>Sono esclusi in ogni caso dal rimborso il costo dei pezzi di ricambio eventualmente utilizzati per le riparazioni e i costi relativi all’esecuzione delle stesse.  La garanzia è operante anche qualora le operazioni di cui sopra vengano effettuate con mezzi del Contraente.</w:t>
      </w:r>
    </w:p>
    <w:p w14:paraId="4F9191C8" w14:textId="77777777" w:rsidR="0034125A" w:rsidRPr="00700C86" w:rsidRDefault="0034125A" w:rsidP="000817CC">
      <w:pPr>
        <w:spacing w:after="0" w:line="240" w:lineRule="auto"/>
        <w:jc w:val="both"/>
        <w:rPr>
          <w:rFonts w:cs="Tahoma"/>
        </w:rPr>
      </w:pPr>
    </w:p>
    <w:p w14:paraId="1E92783B" w14:textId="77777777" w:rsidR="0034125A" w:rsidRPr="00700C86" w:rsidRDefault="000C5B19" w:rsidP="00887DAC">
      <w:pPr>
        <w:pStyle w:val="Titolo1"/>
      </w:pPr>
      <w:bookmarkStart w:id="46" w:name="_Toc42250257"/>
      <w:r w:rsidRPr="00700C86">
        <w:t xml:space="preserve">Art. </w:t>
      </w:r>
      <w:r w:rsidR="0034125A" w:rsidRPr="00700C86">
        <w:t>3.13 Rientro dei passeggeri</w:t>
      </w:r>
      <w:bookmarkEnd w:id="46"/>
    </w:p>
    <w:p w14:paraId="741B295A" w14:textId="77777777" w:rsidR="0034125A" w:rsidRPr="00700C86" w:rsidRDefault="0034125A" w:rsidP="000817CC">
      <w:pPr>
        <w:spacing w:after="0" w:line="240" w:lineRule="auto"/>
        <w:jc w:val="both"/>
        <w:rPr>
          <w:rFonts w:cs="Tahoma"/>
        </w:rPr>
      </w:pPr>
      <w:r w:rsidRPr="00700C86">
        <w:rPr>
          <w:rFonts w:cs="Tahoma"/>
        </w:rPr>
        <w:t xml:space="preserve">Qualora, in conseguenza di un sinistro, il veicolo assicurato non sia in grado di procedere autonomamente, </w:t>
      </w:r>
      <w:smartTag w:uri="urn:schemas-microsoft-com:office:smarttags" w:element="PersonName">
        <w:smartTagPr>
          <w:attr w:name="ProductID" w:val="la Societ￠"/>
        </w:smartTagPr>
        <w:r w:rsidRPr="00700C86">
          <w:rPr>
            <w:rFonts w:cs="Tahoma"/>
          </w:rPr>
          <w:t>la Società</w:t>
        </w:r>
      </w:smartTag>
      <w:r w:rsidRPr="00700C86">
        <w:rPr>
          <w:rFonts w:cs="Tahoma"/>
        </w:rPr>
        <w:t xml:space="preserve"> rimborsa le spese, purché documentate, sostenute dal Contraente e dalle persone trasportate sul veicolo, per il rientro alla residenza abituale, fino alla concorrenza di Euro </w:t>
      </w:r>
      <w:r w:rsidRPr="00700C86">
        <w:rPr>
          <w:rFonts w:cs="Tahoma"/>
          <w:b/>
          <w:bCs/>
        </w:rPr>
        <w:t>1.000,00</w:t>
      </w:r>
      <w:r w:rsidRPr="00700C86">
        <w:rPr>
          <w:rFonts w:cs="Tahoma"/>
        </w:rPr>
        <w:t xml:space="preserve"> per sinistro. La garanzia è operante anche se ciò venga effettuato con mezzi del Contraente.</w:t>
      </w:r>
    </w:p>
    <w:p w14:paraId="510E4B32" w14:textId="77777777" w:rsidR="0034125A" w:rsidRPr="00700C86" w:rsidRDefault="0034125A" w:rsidP="000817CC">
      <w:pPr>
        <w:spacing w:after="0" w:line="240" w:lineRule="auto"/>
        <w:ind w:left="360" w:hanging="360"/>
        <w:jc w:val="both"/>
        <w:rPr>
          <w:rFonts w:cs="Tahoma"/>
        </w:rPr>
      </w:pPr>
    </w:p>
    <w:p w14:paraId="2C678D6A" w14:textId="77777777" w:rsidR="0034125A" w:rsidRPr="00700C86" w:rsidRDefault="000C5B19" w:rsidP="00887DAC">
      <w:pPr>
        <w:pStyle w:val="Titolo1"/>
      </w:pPr>
      <w:bookmarkStart w:id="47" w:name="_Toc42250258"/>
      <w:r w:rsidRPr="00700C86">
        <w:t xml:space="preserve">Art. </w:t>
      </w:r>
      <w:r w:rsidR="0034125A" w:rsidRPr="00700C86">
        <w:t>3.14 Trasporto in ambulanza</w:t>
      </w:r>
      <w:bookmarkEnd w:id="47"/>
    </w:p>
    <w:p w14:paraId="1BA8E397" w14:textId="77777777" w:rsidR="0034125A" w:rsidRPr="000817CC" w:rsidRDefault="0034125A" w:rsidP="000817CC">
      <w:pPr>
        <w:spacing w:after="0" w:line="240" w:lineRule="auto"/>
        <w:jc w:val="both"/>
        <w:rPr>
          <w:rFonts w:cs="Tahoma"/>
        </w:rPr>
      </w:pPr>
      <w:r w:rsidRPr="00700C86">
        <w:rPr>
          <w:rFonts w:cs="Tahoma"/>
        </w:rPr>
        <w:t xml:space="preserve">La Società, a seguito di infortunio connesso alla circolazione del veicolo assicurato e previa presentazione di idonea documentazione, rimborsa, fino alla concorrenza di euro </w:t>
      </w:r>
      <w:r w:rsidR="00C03FD9" w:rsidRPr="00700C86">
        <w:rPr>
          <w:rFonts w:cs="Tahoma"/>
          <w:b/>
          <w:bCs/>
        </w:rPr>
        <w:t>2</w:t>
      </w:r>
      <w:r w:rsidRPr="00700C86">
        <w:rPr>
          <w:rFonts w:cs="Tahoma"/>
          <w:b/>
          <w:bCs/>
        </w:rPr>
        <w:t>.000,00</w:t>
      </w:r>
      <w:r w:rsidRPr="00700C86">
        <w:rPr>
          <w:rFonts w:cs="Tahoma"/>
        </w:rPr>
        <w:t xml:space="preserve"> per sinistro, le spese sostenute dal Contraente per il trasporto in ambulanza delle persone infortunate trovantisi a bordo del veicolo assicurato, dal luogo dell'incidente e fino al più vicino posto di soccorso (Pronto Soccorso, Ospedale o Casa di Cura).</w:t>
      </w:r>
    </w:p>
    <w:p w14:paraId="392FE7A8" w14:textId="77777777" w:rsidR="0034125A" w:rsidRPr="000817CC" w:rsidRDefault="0034125A" w:rsidP="000817CC">
      <w:pPr>
        <w:spacing w:after="0" w:line="240" w:lineRule="auto"/>
        <w:ind w:left="360" w:hanging="360"/>
        <w:jc w:val="both"/>
        <w:rPr>
          <w:rFonts w:cs="Tahoma"/>
          <w:b/>
        </w:rPr>
      </w:pPr>
    </w:p>
    <w:p w14:paraId="7DD6DCAA" w14:textId="77777777" w:rsidR="0034125A" w:rsidRPr="00887DAC" w:rsidRDefault="000C5B19" w:rsidP="00887DAC">
      <w:pPr>
        <w:pStyle w:val="Titolo1"/>
      </w:pPr>
      <w:bookmarkStart w:id="48" w:name="_Toc42250259"/>
      <w:r w:rsidRPr="00887DAC">
        <w:t xml:space="preserve">Art. </w:t>
      </w:r>
      <w:r w:rsidR="0034125A" w:rsidRPr="00887DAC">
        <w:t>3.15 Carico e scarico effettuato con mezzi e dispositivi meccanici</w:t>
      </w:r>
      <w:bookmarkEnd w:id="48"/>
      <w:r w:rsidR="0034125A" w:rsidRPr="00887DAC">
        <w:t xml:space="preserve"> </w:t>
      </w:r>
    </w:p>
    <w:p w14:paraId="36DC4E49" w14:textId="77777777" w:rsidR="0034125A" w:rsidRPr="000817CC" w:rsidRDefault="0034125A" w:rsidP="000817CC">
      <w:pPr>
        <w:spacing w:after="0" w:line="240" w:lineRule="auto"/>
        <w:jc w:val="both"/>
        <w:rPr>
          <w:rFonts w:cs="Tahoma"/>
        </w:rPr>
      </w:pPr>
      <w:r w:rsidRPr="000817CC">
        <w:rPr>
          <w:rFonts w:cs="Tahoma"/>
        </w:rPr>
        <w:t>La Società assicura la responsabilità dell’Assicurato per danni involontariamente cagionati a terzi dalla esecuzione delle operazioni di carico da terra sul veicolo e viceversa effettuata con mezzi e dispositivi meccanici stabilmente installati sul veicolo, fino a concorrenza dei massimali di garanzia previsti in polizza, per la Responsabilità Civile Auto. Sono esclusi i danni alle cose trasportare o in consegna. Le persone trasportate sul veicolo e coloro che prendono parte all</w:t>
      </w:r>
      <w:r w:rsidR="00A561B8">
        <w:rPr>
          <w:rFonts w:cs="Tahoma"/>
        </w:rPr>
        <w:t>e</w:t>
      </w:r>
      <w:r w:rsidRPr="000817CC">
        <w:rPr>
          <w:rFonts w:cs="Tahoma"/>
        </w:rPr>
        <w:t xml:space="preserve"> suddette operazioni non sono considerate terzi.</w:t>
      </w:r>
    </w:p>
    <w:p w14:paraId="3CB408FB" w14:textId="77777777" w:rsidR="0034125A" w:rsidRPr="000817CC" w:rsidRDefault="0034125A" w:rsidP="00D4155E">
      <w:pPr>
        <w:pStyle w:val="Titolo1"/>
        <w:rPr>
          <w:rFonts w:cs="Tahoma"/>
          <w:b w:val="0"/>
        </w:rPr>
      </w:pPr>
    </w:p>
    <w:p w14:paraId="61C96371" w14:textId="77777777" w:rsidR="0034125A" w:rsidRPr="00887DAC" w:rsidRDefault="000C5B19" w:rsidP="00887DAC">
      <w:pPr>
        <w:pStyle w:val="Titolo1"/>
      </w:pPr>
      <w:bookmarkStart w:id="49" w:name="_Toc42250260"/>
      <w:r w:rsidRPr="00887DAC">
        <w:t xml:space="preserve">Art. </w:t>
      </w:r>
      <w:r w:rsidR="0034125A" w:rsidRPr="00887DAC">
        <w:t>3.16 Rinuncia alla rivalsa</w:t>
      </w:r>
      <w:bookmarkEnd w:id="49"/>
    </w:p>
    <w:p w14:paraId="05F8D33A" w14:textId="77777777" w:rsidR="0034125A" w:rsidRPr="000817CC" w:rsidRDefault="0034125A" w:rsidP="000817CC">
      <w:pPr>
        <w:pStyle w:val="Corpodeltesto2"/>
        <w:spacing w:after="0" w:line="240" w:lineRule="auto"/>
        <w:jc w:val="both"/>
        <w:rPr>
          <w:rFonts w:cs="Tahoma"/>
        </w:rPr>
      </w:pPr>
      <w:smartTag w:uri="urn:schemas-microsoft-com:office:smarttags" w:element="PersonName">
        <w:smartTagPr>
          <w:attr w:name="ProductID" w:val="la Societ￠"/>
        </w:smartTagPr>
        <w:r w:rsidRPr="000817CC">
          <w:rPr>
            <w:rFonts w:cs="Tahoma"/>
          </w:rPr>
          <w:t>La Società</w:t>
        </w:r>
      </w:smartTag>
      <w:r w:rsidRPr="000817CC">
        <w:rPr>
          <w:rFonts w:cs="Tahoma"/>
        </w:rPr>
        <w:t>, a parziale deroga dell’art. 2.2 delle Norme che regolano l’assicurazione RCA, rinuncia al diritto di rivalsa:</w:t>
      </w:r>
    </w:p>
    <w:p w14:paraId="35CBFE23" w14:textId="77777777" w:rsidR="0034125A" w:rsidRPr="000817CC" w:rsidRDefault="0034125A" w:rsidP="000817CC">
      <w:pPr>
        <w:numPr>
          <w:ilvl w:val="1"/>
          <w:numId w:val="35"/>
        </w:numPr>
        <w:spacing w:after="0" w:line="240" w:lineRule="auto"/>
        <w:ind w:left="426" w:hanging="426"/>
        <w:jc w:val="both"/>
        <w:rPr>
          <w:rFonts w:cs="Tahoma"/>
        </w:rPr>
      </w:pPr>
      <w:r w:rsidRPr="000817CC">
        <w:rPr>
          <w:rFonts w:cs="Tahoma"/>
        </w:rPr>
        <w:t xml:space="preserve">nei confronti del Contraente e/o - se persona diversa - del proprietario, se il conducente del veicolo non è abilitato alla guida a norma delle disposizioni in vigore in quanto l’abilitazione alla guida sia stata sospesa o revocata e ciò non sia stato reso noto dal conducente al Contraente; </w:t>
      </w:r>
    </w:p>
    <w:p w14:paraId="6DE142AE" w14:textId="77777777" w:rsidR="0034125A" w:rsidRPr="000817CC" w:rsidRDefault="0034125A" w:rsidP="000817CC">
      <w:pPr>
        <w:pStyle w:val="Rientrocorpodeltesto3"/>
        <w:numPr>
          <w:ilvl w:val="1"/>
          <w:numId w:val="35"/>
        </w:numPr>
        <w:spacing w:after="0" w:line="240" w:lineRule="auto"/>
        <w:ind w:left="426" w:hanging="426"/>
        <w:jc w:val="both"/>
        <w:rPr>
          <w:rFonts w:cs="Tahoma"/>
          <w:sz w:val="22"/>
          <w:szCs w:val="22"/>
        </w:rPr>
      </w:pPr>
      <w:r w:rsidRPr="000817CC">
        <w:rPr>
          <w:rFonts w:cs="Tahoma"/>
          <w:sz w:val="22"/>
          <w:szCs w:val="22"/>
        </w:rPr>
        <w:t xml:space="preserve">nei confronti del Contraente e/o - se persona diversa - del proprietario, nel caso di veicolo guidato da persona in stato di ebbrezza o sotto l’effetto di sostanze stupefacenti, quando il fatto sia stato sanzionato ai sensi degli artt. 186 o 187 del </w:t>
      </w:r>
      <w:proofErr w:type="spellStart"/>
      <w:r w:rsidRPr="000817CC">
        <w:rPr>
          <w:rFonts w:cs="Tahoma"/>
          <w:sz w:val="22"/>
          <w:szCs w:val="22"/>
        </w:rPr>
        <w:t>D.Lgs.</w:t>
      </w:r>
      <w:proofErr w:type="spellEnd"/>
      <w:r w:rsidRPr="000817CC">
        <w:rPr>
          <w:rFonts w:cs="Tahoma"/>
          <w:sz w:val="22"/>
          <w:szCs w:val="22"/>
        </w:rPr>
        <w:t xml:space="preserve"> 30/4/92 n. 285, del relativo regolamento e successive modifiche. Ricorrendo tale ipotesi, la rivalsa della Società nei confronti del conducente - sempre che non si tratti di persona affetta da etilismo cronico - sarà limitata a un importo pari al 10% del danno, con il massimo di Euro 1.000,00;</w:t>
      </w:r>
    </w:p>
    <w:p w14:paraId="75C7EF5D" w14:textId="77777777" w:rsidR="0034125A" w:rsidRPr="000817CC" w:rsidRDefault="0034125A" w:rsidP="000817CC">
      <w:pPr>
        <w:numPr>
          <w:ilvl w:val="1"/>
          <w:numId w:val="35"/>
        </w:numPr>
        <w:spacing w:after="0" w:line="240" w:lineRule="auto"/>
        <w:ind w:left="426" w:hanging="426"/>
        <w:jc w:val="both"/>
        <w:rPr>
          <w:rFonts w:cs="Tahoma"/>
        </w:rPr>
      </w:pPr>
      <w:r w:rsidRPr="000817CC">
        <w:rPr>
          <w:rFonts w:cs="Tahoma"/>
        </w:rPr>
        <w:t>nel caso di sinistro cagionato da conducente con patente idonea ma scaduta, della quale sia stato omesso involontariamente di provvedere al rinnovo.</w:t>
      </w:r>
    </w:p>
    <w:p w14:paraId="1236C131" w14:textId="77777777" w:rsidR="0034125A" w:rsidRPr="000817CC" w:rsidRDefault="0034125A" w:rsidP="000817CC">
      <w:pPr>
        <w:pStyle w:val="Rientrocorpodeltesto2"/>
        <w:spacing w:after="0" w:line="240" w:lineRule="auto"/>
        <w:ind w:left="426"/>
        <w:jc w:val="both"/>
        <w:rPr>
          <w:rFonts w:cs="Tahoma"/>
        </w:rPr>
      </w:pPr>
      <w:smartTag w:uri="urn:schemas-microsoft-com:office:smarttags" w:element="PersonName">
        <w:smartTagPr>
          <w:attr w:name="ProductID" w:val="la Societ￠"/>
        </w:smartTagPr>
        <w:r w:rsidRPr="000817CC">
          <w:rPr>
            <w:rFonts w:cs="Tahoma"/>
          </w:rPr>
          <w:t>La Società</w:t>
        </w:r>
      </w:smartTag>
      <w:r w:rsidRPr="000817CC">
        <w:rPr>
          <w:rFonts w:cs="Tahoma"/>
        </w:rPr>
        <w:t xml:space="preserve"> conserva il diritto di rivalsa nei confronti del conducente qualora la patente scaduta non venisse rinnovata entro 6 mesi dalla data del sinistro, salvo il caso in cui il mancato rinnovo sia conseguenza diretta ed esclusiva del sinistro stesso;</w:t>
      </w:r>
    </w:p>
    <w:p w14:paraId="599E38C2" w14:textId="77777777" w:rsidR="0034125A" w:rsidRPr="00C70923" w:rsidRDefault="0034125A" w:rsidP="000817CC">
      <w:pPr>
        <w:numPr>
          <w:ilvl w:val="1"/>
          <w:numId w:val="35"/>
        </w:numPr>
        <w:spacing w:after="0" w:line="240" w:lineRule="auto"/>
        <w:ind w:left="426" w:hanging="426"/>
        <w:jc w:val="both"/>
        <w:rPr>
          <w:rFonts w:cstheme="minorHAnsi"/>
        </w:rPr>
      </w:pPr>
      <w:r w:rsidRPr="000817CC">
        <w:rPr>
          <w:rFonts w:cs="Tahoma"/>
        </w:rPr>
        <w:t xml:space="preserve">nel caso di assicurazione della responsabilità per i danni subiti dai terzi trasportati, se il  trasporto non è </w:t>
      </w:r>
      <w:r w:rsidRPr="00C70923">
        <w:rPr>
          <w:rFonts w:cstheme="minorHAnsi"/>
        </w:rPr>
        <w:t>effettuato in conformità alle disposizioni vigenti ed alle indicazioni della carta di circolazione.</w:t>
      </w:r>
    </w:p>
    <w:p w14:paraId="25F46104" w14:textId="77777777" w:rsidR="00C70923" w:rsidRPr="002269C3" w:rsidRDefault="00C70923" w:rsidP="00C70923">
      <w:pPr>
        <w:numPr>
          <w:ilvl w:val="1"/>
          <w:numId w:val="35"/>
        </w:numPr>
        <w:spacing w:after="0" w:line="240" w:lineRule="auto"/>
        <w:ind w:left="426" w:hanging="426"/>
        <w:jc w:val="both"/>
        <w:rPr>
          <w:rFonts w:cstheme="minorHAnsi"/>
        </w:rPr>
      </w:pPr>
      <w:r w:rsidRPr="002269C3">
        <w:rPr>
          <w:rFonts w:cstheme="minorHAnsi"/>
        </w:rPr>
        <w:t xml:space="preserve">se al momento del sinistro non risulta effettuata la revisione del veicolo, ai sensi dell’art. 80 del </w:t>
      </w:r>
      <w:proofErr w:type="spellStart"/>
      <w:r w:rsidRPr="002269C3">
        <w:rPr>
          <w:rFonts w:cstheme="minorHAnsi"/>
        </w:rPr>
        <w:t>D.Lgs.</w:t>
      </w:r>
      <w:proofErr w:type="spellEnd"/>
      <w:r w:rsidRPr="002269C3">
        <w:rPr>
          <w:rFonts w:cstheme="minorHAnsi"/>
        </w:rPr>
        <w:t xml:space="preserve"> 285/1992.</w:t>
      </w:r>
    </w:p>
    <w:p w14:paraId="2B3A9791" w14:textId="77777777" w:rsidR="0034125A" w:rsidRPr="00C70923" w:rsidRDefault="0034125A" w:rsidP="000817CC">
      <w:pPr>
        <w:pStyle w:val="Corpotesto"/>
        <w:spacing w:after="0" w:line="240" w:lineRule="auto"/>
        <w:jc w:val="both"/>
        <w:rPr>
          <w:rFonts w:cstheme="minorHAnsi"/>
        </w:rPr>
      </w:pPr>
      <w:r w:rsidRPr="00C70923">
        <w:rPr>
          <w:rFonts w:cstheme="minorHAnsi"/>
        </w:rPr>
        <w:t>Comunque l'Impresa non esercita rivalsa nei confronti del Contraente in tutti i casi previsti dall’art. 2049 del Codice Civile.</w:t>
      </w:r>
    </w:p>
    <w:p w14:paraId="01D56999" w14:textId="77777777" w:rsidR="0034125A" w:rsidRPr="000817CC" w:rsidRDefault="0034125A" w:rsidP="000817CC">
      <w:pPr>
        <w:spacing w:after="0" w:line="240" w:lineRule="auto"/>
        <w:ind w:left="360" w:hanging="360"/>
        <w:jc w:val="both"/>
        <w:rPr>
          <w:rFonts w:cs="Tahoma"/>
        </w:rPr>
      </w:pPr>
    </w:p>
    <w:p w14:paraId="7340D6D7" w14:textId="1E641880" w:rsidR="0034125A" w:rsidRPr="00887DAC" w:rsidRDefault="000C5B19" w:rsidP="00887DAC">
      <w:pPr>
        <w:pStyle w:val="Titolo1"/>
      </w:pPr>
      <w:bookmarkStart w:id="50" w:name="_Toc42250261"/>
      <w:bookmarkStart w:id="51" w:name="_Hlk66808983"/>
      <w:r w:rsidRPr="00887DAC">
        <w:t xml:space="preserve">Art. </w:t>
      </w:r>
      <w:r w:rsidR="0034125A" w:rsidRPr="00887DAC">
        <w:t xml:space="preserve">3.17 Veicoli Polizia </w:t>
      </w:r>
      <w:bookmarkEnd w:id="50"/>
      <w:r w:rsidR="00813D2D">
        <w:t>Municipale</w:t>
      </w:r>
    </w:p>
    <w:p w14:paraId="197EE228" w14:textId="0F10CE68" w:rsidR="0034125A" w:rsidRPr="000817CC" w:rsidRDefault="0034125A" w:rsidP="000817CC">
      <w:pPr>
        <w:spacing w:after="0" w:line="240" w:lineRule="auto"/>
        <w:jc w:val="both"/>
        <w:rPr>
          <w:rFonts w:cs="Tahoma"/>
        </w:rPr>
      </w:pPr>
      <w:r w:rsidRPr="000817CC">
        <w:rPr>
          <w:rFonts w:cs="Tahoma"/>
        </w:rPr>
        <w:t xml:space="preserve">La responsabilità civile auto è valida anche se i veicoli assicurati sono condotti da agenti della Polizia </w:t>
      </w:r>
      <w:r w:rsidR="00813D2D">
        <w:rPr>
          <w:rFonts w:cs="Tahoma"/>
        </w:rPr>
        <w:t xml:space="preserve">Municipale </w:t>
      </w:r>
      <w:r w:rsidRPr="000817CC">
        <w:rPr>
          <w:rFonts w:cs="Tahoma"/>
        </w:rPr>
        <w:t>dell'Ente Contraente, muniti di patente di guida, non ancora in possesso della c.d. "patente di servizio".</w:t>
      </w:r>
    </w:p>
    <w:bookmarkEnd w:id="51"/>
    <w:p w14:paraId="33B6E03D" w14:textId="77777777" w:rsidR="0034125A" w:rsidRPr="000817CC" w:rsidRDefault="0034125A" w:rsidP="000817CC">
      <w:pPr>
        <w:spacing w:after="0" w:line="240" w:lineRule="auto"/>
        <w:jc w:val="both"/>
        <w:rPr>
          <w:rFonts w:cs="Tahoma"/>
          <w:b/>
        </w:rPr>
      </w:pPr>
    </w:p>
    <w:p w14:paraId="09C5577C" w14:textId="77777777" w:rsidR="0034125A" w:rsidRPr="00887DAC" w:rsidRDefault="0034125A" w:rsidP="00887DAC">
      <w:pPr>
        <w:pStyle w:val="Titolo1"/>
        <w:jc w:val="center"/>
        <w:rPr>
          <w:rFonts w:cs="Tahoma"/>
        </w:rPr>
      </w:pPr>
      <w:r w:rsidRPr="000817CC">
        <w:rPr>
          <w:rFonts w:cs="Tahoma"/>
        </w:rPr>
        <w:br w:type="page"/>
      </w:r>
      <w:bookmarkStart w:id="52" w:name="_Toc42250262"/>
      <w:r w:rsidR="000C5B19" w:rsidRPr="00887DAC">
        <w:rPr>
          <w:rFonts w:cs="Tahoma"/>
        </w:rPr>
        <w:lastRenderedPageBreak/>
        <w:t xml:space="preserve">SEZIONE </w:t>
      </w:r>
      <w:r w:rsidRPr="00887DAC">
        <w:rPr>
          <w:rFonts w:cs="Tahoma"/>
        </w:rPr>
        <w:t>4</w:t>
      </w:r>
      <w:r w:rsidR="000C5B19" w:rsidRPr="00887DAC">
        <w:rPr>
          <w:rFonts w:cs="Tahoma"/>
        </w:rPr>
        <w:t xml:space="preserve"> -</w:t>
      </w:r>
      <w:r w:rsidRPr="00887DAC">
        <w:rPr>
          <w:rFonts w:cs="Tahoma"/>
        </w:rPr>
        <w:t xml:space="preserve"> NORME CHE REGOLANO L’ASSICURAZIONE A.R.D. PER I DANNI DA I</w:t>
      </w:r>
      <w:r w:rsidR="000C5B19" w:rsidRPr="00887DAC">
        <w:rPr>
          <w:rFonts w:cs="Tahoma"/>
        </w:rPr>
        <w:t xml:space="preserve">NCENDIO, EVENTI SOCIO-POLITICI, </w:t>
      </w:r>
      <w:r w:rsidRPr="00887DAC">
        <w:rPr>
          <w:rFonts w:cs="Tahoma"/>
        </w:rPr>
        <w:t>EVENTI ATMOSFERICI, FURTO E RAPINA</w:t>
      </w:r>
      <w:bookmarkEnd w:id="52"/>
    </w:p>
    <w:p w14:paraId="72B9E2EC" w14:textId="77777777" w:rsidR="0034125A" w:rsidRPr="000C5B19" w:rsidRDefault="0034125A" w:rsidP="00887DAC">
      <w:pPr>
        <w:spacing w:after="0" w:line="240" w:lineRule="auto"/>
        <w:jc w:val="center"/>
        <w:rPr>
          <w:rFonts w:cs="Tahoma"/>
        </w:rPr>
      </w:pPr>
      <w:r w:rsidRPr="000817CC">
        <w:rPr>
          <w:rFonts w:cs="Tahoma"/>
        </w:rPr>
        <w:t>(operanti limitatamente ai veicoli di cui sia indicato in polizza il valore assicurato per le specifiche garanzie)</w:t>
      </w:r>
    </w:p>
    <w:p w14:paraId="60435E62" w14:textId="77777777" w:rsidR="0034125A" w:rsidRPr="000817CC" w:rsidRDefault="0034125A" w:rsidP="000817CC">
      <w:pPr>
        <w:spacing w:after="0" w:line="240" w:lineRule="auto"/>
        <w:jc w:val="both"/>
        <w:rPr>
          <w:rFonts w:cs="Tahoma"/>
        </w:rPr>
      </w:pPr>
    </w:p>
    <w:p w14:paraId="1388D01D" w14:textId="77777777" w:rsidR="0034125A" w:rsidRPr="00887DAC" w:rsidRDefault="000C5B19" w:rsidP="00887DAC">
      <w:pPr>
        <w:pStyle w:val="Titolo1"/>
      </w:pPr>
      <w:bookmarkStart w:id="53" w:name="_Toc42250263"/>
      <w:r w:rsidRPr="00887DAC">
        <w:t xml:space="preserve">Art. </w:t>
      </w:r>
      <w:r w:rsidR="0034125A" w:rsidRPr="00887DAC">
        <w:t>4.1 Oggetto dell'assicurazione</w:t>
      </w:r>
      <w:bookmarkEnd w:id="53"/>
    </w:p>
    <w:p w14:paraId="02A49B57" w14:textId="77777777" w:rsidR="0034125A" w:rsidRPr="000817CC" w:rsidRDefault="0034125A" w:rsidP="000817CC">
      <w:pPr>
        <w:spacing w:after="0" w:line="240" w:lineRule="auto"/>
        <w:jc w:val="both"/>
        <w:rPr>
          <w:rFonts w:cs="Tahoma"/>
        </w:rPr>
      </w:pPr>
      <w:smartTag w:uri="urn:schemas-microsoft-com:office:smarttags" w:element="PersonName">
        <w:smartTagPr>
          <w:attr w:name="ProductID" w:val="la Societ￠"/>
        </w:smartTagPr>
        <w:r w:rsidRPr="000817CC">
          <w:rPr>
            <w:rFonts w:cs="Tahoma"/>
          </w:rPr>
          <w:t>La Società</w:t>
        </w:r>
      </w:smartTag>
      <w:r w:rsidRPr="000817CC">
        <w:rPr>
          <w:rFonts w:cs="Tahoma"/>
        </w:rPr>
        <w:t xml:space="preserve"> indennizza, nei limiti ed alle condizioni che seguono, i danni materiali e diretti subiti dal veicolo, compresi gli accessori di serie e - purché ad esso incorporate e validamente fissate - le attrezzature inerenti l’uso cui il veicolo è destinato, derivanti dagli eventi di seguito indicati:</w:t>
      </w:r>
    </w:p>
    <w:p w14:paraId="7FE811EC" w14:textId="77777777" w:rsidR="0034125A" w:rsidRPr="000817CC" w:rsidRDefault="0034125A" w:rsidP="000817CC">
      <w:pPr>
        <w:numPr>
          <w:ilvl w:val="0"/>
          <w:numId w:val="26"/>
        </w:numPr>
        <w:tabs>
          <w:tab w:val="clear" w:pos="360"/>
        </w:tabs>
        <w:spacing w:after="0" w:line="240" w:lineRule="auto"/>
        <w:ind w:left="426" w:hanging="426"/>
        <w:jc w:val="both"/>
        <w:rPr>
          <w:rFonts w:cs="Tahoma"/>
        </w:rPr>
      </w:pPr>
      <w:r w:rsidRPr="000817CC">
        <w:rPr>
          <w:rFonts w:cs="Tahoma"/>
          <w:b/>
        </w:rPr>
        <w:t>Incendio</w:t>
      </w:r>
      <w:r w:rsidRPr="000817CC">
        <w:rPr>
          <w:rFonts w:cs="Tahoma"/>
        </w:rPr>
        <w:t xml:space="preserve"> - combustione con sviluppo di fiamma, scoppio od esplosione ed azione del fulmine;</w:t>
      </w:r>
    </w:p>
    <w:p w14:paraId="05048938" w14:textId="77777777" w:rsidR="0034125A" w:rsidRPr="000817CC" w:rsidRDefault="0034125A" w:rsidP="000817CC">
      <w:pPr>
        <w:numPr>
          <w:ilvl w:val="0"/>
          <w:numId w:val="26"/>
        </w:numPr>
        <w:tabs>
          <w:tab w:val="clear" w:pos="360"/>
        </w:tabs>
        <w:spacing w:after="0" w:line="240" w:lineRule="auto"/>
        <w:ind w:left="426" w:hanging="426"/>
        <w:jc w:val="both"/>
        <w:rPr>
          <w:rFonts w:cs="Tahoma"/>
        </w:rPr>
      </w:pPr>
      <w:r w:rsidRPr="000817CC">
        <w:rPr>
          <w:rFonts w:cs="Tahoma"/>
          <w:b/>
        </w:rPr>
        <w:t xml:space="preserve">Eventi socio-politici </w:t>
      </w:r>
      <w:r w:rsidRPr="000817CC">
        <w:rPr>
          <w:rFonts w:cs="Tahoma"/>
        </w:rPr>
        <w:t>- tumulti popolari, scioperi, sommosse, atti di terrorismo, sabotaggio, atti di vandalismo;</w:t>
      </w:r>
    </w:p>
    <w:p w14:paraId="1A10E4EA" w14:textId="77777777" w:rsidR="0034125A" w:rsidRPr="000817CC" w:rsidRDefault="0034125A" w:rsidP="000817CC">
      <w:pPr>
        <w:numPr>
          <w:ilvl w:val="0"/>
          <w:numId w:val="26"/>
        </w:numPr>
        <w:tabs>
          <w:tab w:val="clear" w:pos="360"/>
        </w:tabs>
        <w:spacing w:after="0" w:line="240" w:lineRule="auto"/>
        <w:ind w:left="426" w:hanging="426"/>
        <w:jc w:val="both"/>
        <w:rPr>
          <w:rFonts w:cs="Tahoma"/>
        </w:rPr>
      </w:pPr>
      <w:r w:rsidRPr="000817CC">
        <w:rPr>
          <w:rFonts w:cs="Tahoma"/>
          <w:b/>
        </w:rPr>
        <w:t xml:space="preserve">Eventi atmosferici e diversi </w:t>
      </w:r>
      <w:r w:rsidRPr="000817CC">
        <w:rPr>
          <w:rFonts w:cs="Tahoma"/>
        </w:rPr>
        <w:t>- trombe d'aria, uragani, alluvioni, allagamenti, inondazioni, caduta di grandine, neve, ghiaccio, pietre, valanghe e slavine;</w:t>
      </w:r>
    </w:p>
    <w:p w14:paraId="152AA7FF" w14:textId="77777777" w:rsidR="0034125A" w:rsidRPr="000817CC" w:rsidRDefault="0034125A" w:rsidP="000817CC">
      <w:pPr>
        <w:numPr>
          <w:ilvl w:val="0"/>
          <w:numId w:val="26"/>
        </w:numPr>
        <w:tabs>
          <w:tab w:val="clear" w:pos="360"/>
        </w:tabs>
        <w:spacing w:after="0" w:line="240" w:lineRule="auto"/>
        <w:ind w:left="426" w:hanging="426"/>
        <w:jc w:val="both"/>
        <w:rPr>
          <w:rFonts w:cs="Tahoma"/>
        </w:rPr>
      </w:pPr>
      <w:r w:rsidRPr="000817CC">
        <w:rPr>
          <w:rFonts w:cs="Tahoma"/>
          <w:b/>
        </w:rPr>
        <w:t xml:space="preserve">Furto o rapina </w:t>
      </w:r>
      <w:r w:rsidRPr="000817CC">
        <w:rPr>
          <w:rFonts w:cs="Tahoma"/>
        </w:rPr>
        <w:t>- (consumati o tentati) compresi i danni prodotti al veicolo nell'esecuzione od in conseguenza del furto o rapina;</w:t>
      </w:r>
    </w:p>
    <w:p w14:paraId="207BA3F3" w14:textId="77777777" w:rsidR="0034125A" w:rsidRPr="000817CC" w:rsidRDefault="0034125A" w:rsidP="000817CC">
      <w:pPr>
        <w:pStyle w:val="Rientrocorpodeltesto"/>
        <w:tabs>
          <w:tab w:val="num" w:pos="709"/>
        </w:tabs>
        <w:spacing w:after="0" w:line="240" w:lineRule="auto"/>
        <w:ind w:left="426"/>
        <w:jc w:val="both"/>
        <w:rPr>
          <w:rFonts w:cs="Tahoma"/>
        </w:rPr>
      </w:pPr>
      <w:r w:rsidRPr="000817CC">
        <w:rPr>
          <w:rFonts w:cs="Tahoma"/>
        </w:rPr>
        <w:t>Sono altresì compresi i danni da circolazione conseguenti al furto od alla rapina.</w:t>
      </w:r>
    </w:p>
    <w:p w14:paraId="424D719A" w14:textId="77777777" w:rsidR="0034125A" w:rsidRPr="000817CC" w:rsidRDefault="0034125A" w:rsidP="000817CC">
      <w:pPr>
        <w:pStyle w:val="Rientrocorpodeltesto"/>
        <w:spacing w:after="0" w:line="240" w:lineRule="auto"/>
        <w:ind w:left="0"/>
        <w:jc w:val="both"/>
        <w:rPr>
          <w:rFonts w:cs="Tahoma"/>
        </w:rPr>
      </w:pPr>
      <w:r w:rsidRPr="000817CC">
        <w:rPr>
          <w:rFonts w:cs="Tahoma"/>
        </w:rPr>
        <w:t>Gli accessori non di serie sono compresi in garanzia unicamente se ne sia stato computato il valore nell’ambito del valore assicurato del veicolo.</w:t>
      </w:r>
    </w:p>
    <w:p w14:paraId="300BEFFF" w14:textId="77777777" w:rsidR="0034125A" w:rsidRPr="000817CC" w:rsidRDefault="0034125A" w:rsidP="000817CC">
      <w:pPr>
        <w:spacing w:after="0" w:line="240" w:lineRule="auto"/>
        <w:jc w:val="both"/>
        <w:rPr>
          <w:rFonts w:cs="Tahoma"/>
        </w:rPr>
      </w:pPr>
    </w:p>
    <w:p w14:paraId="5502D550" w14:textId="77777777" w:rsidR="0034125A" w:rsidRPr="00887DAC" w:rsidRDefault="000C5B19" w:rsidP="00887DAC">
      <w:pPr>
        <w:pStyle w:val="Titolo1"/>
      </w:pPr>
      <w:bookmarkStart w:id="54" w:name="_Toc42250264"/>
      <w:r w:rsidRPr="00887DAC">
        <w:t xml:space="preserve">Art. </w:t>
      </w:r>
      <w:r w:rsidR="0034125A" w:rsidRPr="00887DAC">
        <w:t>4.2 Esclusioni</w:t>
      </w:r>
      <w:bookmarkEnd w:id="54"/>
    </w:p>
    <w:p w14:paraId="68BE496F" w14:textId="77777777" w:rsidR="0034125A" w:rsidRPr="000817CC" w:rsidRDefault="0034125A" w:rsidP="000817CC">
      <w:pPr>
        <w:pStyle w:val="Rientrocorpodeltesto3"/>
        <w:spacing w:after="0" w:line="240" w:lineRule="auto"/>
        <w:ind w:left="0"/>
        <w:jc w:val="both"/>
        <w:rPr>
          <w:rFonts w:cs="Tahoma"/>
          <w:sz w:val="22"/>
          <w:szCs w:val="22"/>
        </w:rPr>
      </w:pPr>
      <w:r w:rsidRPr="000817CC">
        <w:rPr>
          <w:rFonts w:cs="Tahoma"/>
          <w:sz w:val="22"/>
          <w:szCs w:val="22"/>
        </w:rPr>
        <w:t>L'assicurazione non comprende i danni:</w:t>
      </w:r>
    </w:p>
    <w:p w14:paraId="67140C53" w14:textId="77777777" w:rsidR="0034125A" w:rsidRPr="000817CC" w:rsidRDefault="0034125A" w:rsidP="000817CC">
      <w:pPr>
        <w:spacing w:after="0" w:line="240" w:lineRule="auto"/>
        <w:ind w:left="426" w:hanging="426"/>
        <w:jc w:val="both"/>
        <w:rPr>
          <w:rFonts w:cs="Tahoma"/>
        </w:rPr>
      </w:pPr>
      <w:r w:rsidRPr="000817CC">
        <w:rPr>
          <w:rFonts w:cs="Tahoma"/>
        </w:rPr>
        <w:t>a)</w:t>
      </w:r>
      <w:r w:rsidRPr="000817CC">
        <w:rPr>
          <w:rFonts w:cs="Tahoma"/>
        </w:rPr>
        <w:tab/>
        <w:t>avvenuti in conseguenza di atti di guerra, insurrezioni, occupazioni militari, invasioni, eruzioni vulcaniche, terremoti, sviluppo comunque insorto, controllato o meno, di energia nucleare o di radioattività;</w:t>
      </w:r>
    </w:p>
    <w:p w14:paraId="0729C6AA" w14:textId="77777777" w:rsidR="0034125A" w:rsidRPr="000817CC" w:rsidRDefault="0034125A" w:rsidP="000817CC">
      <w:pPr>
        <w:spacing w:after="0" w:line="240" w:lineRule="auto"/>
        <w:ind w:left="426" w:hanging="426"/>
        <w:jc w:val="both"/>
        <w:rPr>
          <w:rFonts w:cs="Tahoma"/>
        </w:rPr>
      </w:pPr>
      <w:r w:rsidRPr="000817CC">
        <w:rPr>
          <w:rFonts w:cs="Tahoma"/>
        </w:rPr>
        <w:t>b)</w:t>
      </w:r>
      <w:r w:rsidRPr="000817CC">
        <w:rPr>
          <w:rFonts w:cs="Tahoma"/>
        </w:rPr>
        <w:tab/>
        <w:t>provocati dolosamente dal Contraente e/o dalle persone di cui debba rispondere a norma di legge;</w:t>
      </w:r>
    </w:p>
    <w:p w14:paraId="68B71A8F" w14:textId="77777777" w:rsidR="0034125A" w:rsidRPr="000817CC" w:rsidRDefault="0034125A" w:rsidP="000817CC">
      <w:pPr>
        <w:spacing w:after="0" w:line="240" w:lineRule="auto"/>
        <w:ind w:left="426" w:hanging="426"/>
        <w:jc w:val="both"/>
        <w:rPr>
          <w:rFonts w:cs="Tahoma"/>
        </w:rPr>
      </w:pPr>
      <w:r w:rsidRPr="000817CC">
        <w:rPr>
          <w:rFonts w:cs="Tahoma"/>
        </w:rPr>
        <w:t>c)</w:t>
      </w:r>
      <w:r w:rsidRPr="000817CC">
        <w:rPr>
          <w:rFonts w:cs="Tahoma"/>
        </w:rPr>
        <w:tab/>
        <w:t>verificatisi durante la partecipazione del veicolo a gare o competizioni sportive, alle relative prove ufficiali e alle verifiche preliminari e finali previste nel regolamento particolare di gara;</w:t>
      </w:r>
    </w:p>
    <w:p w14:paraId="5382BFA2" w14:textId="77777777" w:rsidR="0034125A" w:rsidRPr="000817CC" w:rsidRDefault="0034125A" w:rsidP="000817CC">
      <w:pPr>
        <w:spacing w:after="0" w:line="240" w:lineRule="auto"/>
        <w:ind w:left="426" w:hanging="426"/>
        <w:jc w:val="both"/>
        <w:rPr>
          <w:rFonts w:cs="Tahoma"/>
        </w:rPr>
      </w:pPr>
      <w:r w:rsidRPr="000817CC">
        <w:rPr>
          <w:rFonts w:cs="Tahoma"/>
        </w:rPr>
        <w:t>d)</w:t>
      </w:r>
      <w:r w:rsidRPr="000817CC">
        <w:rPr>
          <w:rFonts w:cs="Tahoma"/>
        </w:rPr>
        <w:tab/>
        <w:t>limitatamente alla garanzia furto, patiti dai teloni di copertura di autocarri e motocarri, a meno che non siano danni conseguenti a furto totale.</w:t>
      </w:r>
    </w:p>
    <w:p w14:paraId="59FE81F7" w14:textId="77777777" w:rsidR="0034125A" w:rsidRPr="000817CC" w:rsidRDefault="0034125A" w:rsidP="00887DAC">
      <w:pPr>
        <w:pStyle w:val="Titolo1"/>
      </w:pPr>
    </w:p>
    <w:p w14:paraId="13CCD1F3" w14:textId="77777777" w:rsidR="0034125A" w:rsidRPr="000817CC" w:rsidRDefault="000C5B19" w:rsidP="00887DAC">
      <w:pPr>
        <w:pStyle w:val="Titolo1"/>
      </w:pPr>
      <w:bookmarkStart w:id="55" w:name="_Toc42250265"/>
      <w:r>
        <w:t xml:space="preserve">Art. </w:t>
      </w:r>
      <w:r w:rsidR="0034125A" w:rsidRPr="000817CC">
        <w:t>4.3 Adeguamento del valore assicurato e del premio</w:t>
      </w:r>
      <w:bookmarkEnd w:id="55"/>
    </w:p>
    <w:p w14:paraId="339F1C5D" w14:textId="77777777" w:rsidR="0034125A" w:rsidRPr="000817CC" w:rsidRDefault="0034125A" w:rsidP="000817CC">
      <w:pPr>
        <w:pStyle w:val="Rientrocorpodeltesto3"/>
        <w:spacing w:after="0" w:line="240" w:lineRule="auto"/>
        <w:ind w:left="0"/>
        <w:jc w:val="both"/>
        <w:rPr>
          <w:rFonts w:cs="Tahoma"/>
          <w:sz w:val="22"/>
          <w:szCs w:val="22"/>
        </w:rPr>
      </w:pPr>
      <w:smartTag w:uri="urn:schemas-microsoft-com:office:smarttags" w:element="PersonName">
        <w:smartTagPr>
          <w:attr w:name="ProductID" w:val="la Societ￠"/>
        </w:smartTagPr>
        <w:r w:rsidRPr="000817CC">
          <w:rPr>
            <w:rFonts w:cs="Tahoma"/>
            <w:sz w:val="22"/>
            <w:szCs w:val="22"/>
          </w:rPr>
          <w:t>La Società</w:t>
        </w:r>
      </w:smartTag>
      <w:r w:rsidRPr="000817CC">
        <w:rPr>
          <w:rFonts w:cs="Tahoma"/>
          <w:sz w:val="22"/>
          <w:szCs w:val="22"/>
        </w:rPr>
        <w:t xml:space="preserve"> si impegna, in occasione di ciascun rinnovo annuale ad adeguare il valore del veicolo assicurato al valore di mercato e, conseguentemente, a procedere alla modifica del premio relativo.</w:t>
      </w:r>
    </w:p>
    <w:p w14:paraId="7A0FE164" w14:textId="77777777" w:rsidR="0034125A" w:rsidRPr="000817CC" w:rsidRDefault="0034125A" w:rsidP="000817CC">
      <w:pPr>
        <w:pStyle w:val="Rientrocorpodeltesto3"/>
        <w:spacing w:after="0" w:line="240" w:lineRule="auto"/>
        <w:ind w:left="0"/>
        <w:jc w:val="both"/>
        <w:rPr>
          <w:rFonts w:cs="Tahoma"/>
          <w:sz w:val="22"/>
          <w:szCs w:val="22"/>
        </w:rPr>
      </w:pPr>
    </w:p>
    <w:p w14:paraId="4E46AFB7" w14:textId="77777777" w:rsidR="0034125A" w:rsidRPr="00887DAC" w:rsidRDefault="000C5B19" w:rsidP="00887DAC">
      <w:pPr>
        <w:pStyle w:val="Titolo1"/>
      </w:pPr>
      <w:bookmarkStart w:id="56" w:name="_Toc42250266"/>
      <w:r w:rsidRPr="00887DAC">
        <w:t xml:space="preserve">Art. </w:t>
      </w:r>
      <w:r w:rsidR="0034125A" w:rsidRPr="00887DAC">
        <w:t>4.4 Franchigie</w:t>
      </w:r>
      <w:bookmarkEnd w:id="56"/>
    </w:p>
    <w:p w14:paraId="08CFD906" w14:textId="71BA8824" w:rsidR="0034125A" w:rsidRPr="000817CC" w:rsidRDefault="0034125A" w:rsidP="000817CC">
      <w:pPr>
        <w:spacing w:after="0" w:line="240" w:lineRule="auto"/>
        <w:jc w:val="both"/>
        <w:rPr>
          <w:rFonts w:cs="Tahoma"/>
        </w:rPr>
      </w:pPr>
      <w:r w:rsidRPr="000817CC">
        <w:rPr>
          <w:rFonts w:cs="Tahoma"/>
        </w:rPr>
        <w:t xml:space="preserve">Relativamente ai danni derivanti da </w:t>
      </w:r>
      <w:r w:rsidRPr="000817CC">
        <w:rPr>
          <w:rFonts w:cs="Tahoma"/>
          <w:b/>
        </w:rPr>
        <w:t xml:space="preserve">Eventi socio-politici </w:t>
      </w:r>
      <w:r w:rsidRPr="000817CC">
        <w:rPr>
          <w:rFonts w:cs="Tahoma"/>
          <w:bCs/>
        </w:rPr>
        <w:t xml:space="preserve">e da </w:t>
      </w:r>
      <w:r w:rsidRPr="000817CC">
        <w:rPr>
          <w:rFonts w:cs="Tahoma"/>
          <w:b/>
        </w:rPr>
        <w:t>Eventi atmosferici e diversi</w:t>
      </w:r>
      <w:r w:rsidRPr="000817CC">
        <w:rPr>
          <w:rFonts w:cs="Tahoma"/>
          <w:bCs/>
        </w:rPr>
        <w:t>,</w:t>
      </w:r>
      <w:r w:rsidRPr="000817CC">
        <w:rPr>
          <w:rFonts w:cs="Tahoma"/>
          <w:b/>
        </w:rPr>
        <w:t xml:space="preserve"> </w:t>
      </w:r>
      <w:r w:rsidRPr="000817CC">
        <w:rPr>
          <w:rFonts w:cs="Tahoma"/>
        </w:rPr>
        <w:t xml:space="preserve">In caso di sinistro </w:t>
      </w:r>
      <w:r w:rsidRPr="00700C86">
        <w:rPr>
          <w:rFonts w:cs="Tahoma"/>
        </w:rPr>
        <w:t xml:space="preserve">l’indennizzo verrà riconosciuto con applicazione di </w:t>
      </w:r>
      <w:r w:rsidR="00EE6BB0" w:rsidRPr="00700C86">
        <w:rPr>
          <w:rFonts w:cs="Tahoma"/>
        </w:rPr>
        <w:t>una franchigia</w:t>
      </w:r>
      <w:r w:rsidRPr="00700C86">
        <w:rPr>
          <w:rFonts w:cs="Tahoma"/>
        </w:rPr>
        <w:t xml:space="preserve"> di Euro </w:t>
      </w:r>
      <w:r w:rsidRPr="00700C86">
        <w:rPr>
          <w:rFonts w:cs="Tahoma"/>
          <w:b/>
        </w:rPr>
        <w:t>1</w:t>
      </w:r>
      <w:r w:rsidR="00EE6BB0" w:rsidRPr="00700C86">
        <w:rPr>
          <w:rFonts w:cs="Tahoma"/>
          <w:b/>
        </w:rPr>
        <w:t>5</w:t>
      </w:r>
      <w:r w:rsidRPr="00700C86">
        <w:rPr>
          <w:rFonts w:cs="Tahoma"/>
          <w:b/>
        </w:rPr>
        <w:t>0,00</w:t>
      </w:r>
      <w:r w:rsidRPr="00700C86">
        <w:rPr>
          <w:rFonts w:cs="Tahoma"/>
        </w:rPr>
        <w:t xml:space="preserve"> per ciascun veicolo assicurato che</w:t>
      </w:r>
      <w:r w:rsidRPr="00EE6BB0">
        <w:rPr>
          <w:rFonts w:cs="Tahoma"/>
        </w:rPr>
        <w:t xml:space="preserve"> risulti danneggiato.</w:t>
      </w:r>
    </w:p>
    <w:p w14:paraId="28C570FB" w14:textId="77777777" w:rsidR="0034125A" w:rsidRPr="000817CC" w:rsidRDefault="0034125A" w:rsidP="000817CC">
      <w:pPr>
        <w:spacing w:after="0" w:line="240" w:lineRule="auto"/>
        <w:jc w:val="both"/>
        <w:rPr>
          <w:rFonts w:cs="Tahoma"/>
        </w:rPr>
      </w:pPr>
    </w:p>
    <w:p w14:paraId="398C10B2" w14:textId="77777777" w:rsidR="0034125A" w:rsidRPr="00887DAC" w:rsidRDefault="000C5B19" w:rsidP="00887DAC">
      <w:pPr>
        <w:pStyle w:val="Titolo1"/>
      </w:pPr>
      <w:bookmarkStart w:id="57" w:name="_Toc42250267"/>
      <w:r w:rsidRPr="00887DAC">
        <w:t xml:space="preserve">Art. </w:t>
      </w:r>
      <w:r w:rsidR="0034125A" w:rsidRPr="00887DAC">
        <w:t>4.5 Denuncia dei sinistri</w:t>
      </w:r>
      <w:bookmarkEnd w:id="57"/>
      <w:r w:rsidR="0034125A" w:rsidRPr="00887DAC">
        <w:t xml:space="preserve"> </w:t>
      </w:r>
    </w:p>
    <w:p w14:paraId="4D694964" w14:textId="77777777" w:rsidR="0034125A" w:rsidRPr="000817CC" w:rsidRDefault="0034125A" w:rsidP="000817CC">
      <w:pPr>
        <w:spacing w:after="0" w:line="240" w:lineRule="auto"/>
        <w:jc w:val="both"/>
        <w:rPr>
          <w:rFonts w:cs="Tahoma"/>
        </w:rPr>
      </w:pPr>
      <w:r w:rsidRPr="000817CC">
        <w:rPr>
          <w:rFonts w:cs="Tahoma"/>
        </w:rPr>
        <w:t xml:space="preserve">In caso di sinistro, il Contraente e/o l'Assicurato deve darne avviso scritto all'agenzia alla quale è stata assegnata la polizza, oppure alla Società, entro 15 giorni da quando l’ufficio assicurazioni del Contraente ne ha avuto conoscenza, con indicazione del tipo e dell’entità approssimativa del danno. </w:t>
      </w:r>
    </w:p>
    <w:p w14:paraId="5B315B2A" w14:textId="77777777" w:rsidR="0034125A" w:rsidRPr="000817CC" w:rsidRDefault="0034125A" w:rsidP="000817CC">
      <w:pPr>
        <w:spacing w:after="0" w:line="240" w:lineRule="auto"/>
        <w:jc w:val="both"/>
        <w:rPr>
          <w:rFonts w:cs="Tahoma"/>
        </w:rPr>
      </w:pPr>
      <w:r w:rsidRPr="000817CC">
        <w:rPr>
          <w:rFonts w:cs="Tahoma"/>
        </w:rPr>
        <w:t>Limitatamente alle garanzie Furto ed Eventi Socio-politici, il Contraente e/o l'Assicurato debbono inoltre presentare denuncia all'Autorità competente trasmettendone copia alla Società e conservando le tracce del danno salvo quanto previsto dall'art. 1914 del Codice Civile.</w:t>
      </w:r>
    </w:p>
    <w:p w14:paraId="0F83524C" w14:textId="77777777" w:rsidR="0034125A" w:rsidRPr="000817CC" w:rsidRDefault="0034125A" w:rsidP="000817CC">
      <w:pPr>
        <w:spacing w:after="0" w:line="240" w:lineRule="auto"/>
        <w:ind w:left="360" w:hanging="360"/>
        <w:jc w:val="both"/>
        <w:rPr>
          <w:rFonts w:cs="Tahoma"/>
        </w:rPr>
      </w:pPr>
    </w:p>
    <w:p w14:paraId="3BF8E0A3" w14:textId="77777777" w:rsidR="0034125A" w:rsidRPr="00887DAC" w:rsidRDefault="000C5B19" w:rsidP="00887DAC">
      <w:pPr>
        <w:pStyle w:val="Titolo1"/>
      </w:pPr>
      <w:bookmarkStart w:id="58" w:name="_Toc42250268"/>
      <w:r w:rsidRPr="00887DAC">
        <w:t xml:space="preserve">Art. </w:t>
      </w:r>
      <w:r w:rsidR="0034125A" w:rsidRPr="00887DAC">
        <w:t>4.6 Determinazione dell'ammontare del danno</w:t>
      </w:r>
      <w:bookmarkEnd w:id="58"/>
      <w:r w:rsidR="0034125A" w:rsidRPr="00887DAC">
        <w:t xml:space="preserve"> </w:t>
      </w:r>
    </w:p>
    <w:p w14:paraId="55CE9B70" w14:textId="77777777" w:rsidR="0034125A" w:rsidRPr="000817CC" w:rsidRDefault="0034125A" w:rsidP="000817CC">
      <w:pPr>
        <w:spacing w:after="0" w:line="240" w:lineRule="auto"/>
        <w:jc w:val="both"/>
        <w:rPr>
          <w:rFonts w:cs="Tahoma"/>
        </w:rPr>
      </w:pPr>
      <w:r w:rsidRPr="000817CC">
        <w:rPr>
          <w:rFonts w:cs="Tahoma"/>
        </w:rPr>
        <w:t xml:space="preserve">L’ammontare del danno è dato dalla differenza fra il valore commerciale che il veicolo aveva al momento del sinistro e il valore di ciò che eventualmente resta dopo il sinistro. </w:t>
      </w:r>
    </w:p>
    <w:p w14:paraId="722E09CD" w14:textId="77777777" w:rsidR="0034125A" w:rsidRPr="000817CC" w:rsidRDefault="0034125A" w:rsidP="000817CC">
      <w:pPr>
        <w:spacing w:after="0" w:line="240" w:lineRule="auto"/>
        <w:jc w:val="both"/>
        <w:rPr>
          <w:rFonts w:cs="Tahoma"/>
        </w:rPr>
      </w:pPr>
      <w:r w:rsidRPr="000817CC">
        <w:rPr>
          <w:rFonts w:cs="Tahoma"/>
        </w:rPr>
        <w:t>In caso di danno totale, nella liquidazione del danno non verrà applicato nessun degrado se il sinistro si verifica entro sei mesi dalla data di prima immatricolazione.</w:t>
      </w:r>
    </w:p>
    <w:p w14:paraId="6B3AEFD0" w14:textId="77777777" w:rsidR="0034125A" w:rsidRPr="000817CC" w:rsidRDefault="0034125A" w:rsidP="000817CC">
      <w:pPr>
        <w:spacing w:after="0" w:line="240" w:lineRule="auto"/>
        <w:jc w:val="both"/>
        <w:rPr>
          <w:rFonts w:cs="Tahoma"/>
        </w:rPr>
      </w:pPr>
      <w:r w:rsidRPr="000817CC">
        <w:rPr>
          <w:rFonts w:cs="Tahoma"/>
        </w:rPr>
        <w:t>Se il sinistro si verifica dopo il compimento del sesto mese, il valore è determinato in base a quello indicato sulla rivista "Eurotax Giallo" pubblicata nel mese in cui si è verificato l'evento. Qualora fosse impossibile determinare il valore in base alle valutazioni della rivista Eurotax, si farà riferimento al valore di mercato in base ad elementi raccolti presso i rivenditori di tali automezzi.</w:t>
      </w:r>
    </w:p>
    <w:p w14:paraId="4F0EDF98" w14:textId="77777777" w:rsidR="0034125A" w:rsidRPr="000817CC" w:rsidRDefault="0034125A" w:rsidP="000817CC">
      <w:pPr>
        <w:spacing w:after="0" w:line="240" w:lineRule="auto"/>
        <w:jc w:val="both"/>
        <w:rPr>
          <w:rFonts w:cs="Tahoma"/>
        </w:rPr>
      </w:pPr>
      <w:r w:rsidRPr="000817CC">
        <w:rPr>
          <w:rFonts w:cs="Tahoma"/>
        </w:rPr>
        <w:t xml:space="preserve">L'indennizzo, anche in caso di danno totale, non potrà superare il valore commerciale del veicolo al momento del sinistro. </w:t>
      </w:r>
    </w:p>
    <w:p w14:paraId="08A4ACC1" w14:textId="77777777" w:rsidR="00C70923" w:rsidRPr="00C70923" w:rsidRDefault="0034125A" w:rsidP="00C70923">
      <w:pPr>
        <w:spacing w:after="0" w:line="240" w:lineRule="auto"/>
        <w:rPr>
          <w:rFonts w:cstheme="minorHAnsi"/>
        </w:rPr>
      </w:pPr>
      <w:r w:rsidRPr="00C70923">
        <w:rPr>
          <w:rFonts w:cstheme="minorHAnsi"/>
        </w:rPr>
        <w:lastRenderedPageBreak/>
        <w:t>Si considera perdita totale del veicolo assicurato anche il caso in cui l'entità del danno sia pari o superiore al 75% del valore commerciale del veicolo del veicolo al momento del sinistro.</w:t>
      </w:r>
      <w:r w:rsidR="00C70923" w:rsidRPr="00C70923">
        <w:rPr>
          <w:rFonts w:cstheme="minorHAnsi"/>
        </w:rPr>
        <w:t xml:space="preserve"> </w:t>
      </w:r>
      <w:r w:rsidR="00C70923" w:rsidRPr="002269C3">
        <w:rPr>
          <w:rFonts w:cstheme="minorHAnsi"/>
        </w:rPr>
        <w:t>Qualora venga indennizzata la perdita totale del veicolo, la Società subentra nella proprietà del residuo del sinistro.</w:t>
      </w:r>
    </w:p>
    <w:p w14:paraId="3084161F" w14:textId="77777777" w:rsidR="0034125A" w:rsidRPr="00C70923" w:rsidRDefault="0034125A" w:rsidP="00C70923">
      <w:pPr>
        <w:spacing w:after="0" w:line="240" w:lineRule="auto"/>
        <w:jc w:val="both"/>
        <w:rPr>
          <w:rFonts w:cstheme="minorHAnsi"/>
        </w:rPr>
      </w:pPr>
      <w:r w:rsidRPr="00C70923">
        <w:rPr>
          <w:rFonts w:cstheme="minorHAnsi"/>
        </w:rPr>
        <w:t>Il danno, se parziale, viene calcolato in base al costo delle riparazioni al momento del sinistro con l'avvertenza che:</w:t>
      </w:r>
    </w:p>
    <w:p w14:paraId="56516AF8" w14:textId="77777777" w:rsidR="0034125A" w:rsidRPr="000817CC" w:rsidRDefault="0034125A" w:rsidP="00C70923">
      <w:pPr>
        <w:numPr>
          <w:ilvl w:val="0"/>
          <w:numId w:val="40"/>
        </w:numPr>
        <w:spacing w:after="0" w:line="240" w:lineRule="auto"/>
        <w:jc w:val="both"/>
        <w:rPr>
          <w:rFonts w:cs="Tahoma"/>
        </w:rPr>
      </w:pPr>
      <w:r w:rsidRPr="00C70923">
        <w:rPr>
          <w:rFonts w:cstheme="minorHAnsi"/>
        </w:rPr>
        <w:t>non verrà applicato nessun degrado sul costo dei pezzi di ricambio inerenti la carrozzeria, la strumentazione ed i cristalli qualora il sinistro</w:t>
      </w:r>
      <w:r w:rsidRPr="000817CC">
        <w:rPr>
          <w:rFonts w:cs="Tahoma"/>
        </w:rPr>
        <w:t xml:space="preserve"> si verifichi entro quattro anni dalla data di prima immatricolazione, in seguito verrà applicato per ogni anno un deprezzamento del 10% fino ad un massimo del 50%;</w:t>
      </w:r>
    </w:p>
    <w:p w14:paraId="0C817F6B" w14:textId="77777777" w:rsidR="0034125A" w:rsidRPr="000817CC" w:rsidRDefault="0034125A" w:rsidP="000817CC">
      <w:pPr>
        <w:numPr>
          <w:ilvl w:val="0"/>
          <w:numId w:val="40"/>
        </w:numPr>
        <w:spacing w:after="0" w:line="240" w:lineRule="auto"/>
        <w:jc w:val="both"/>
        <w:rPr>
          <w:rFonts w:cs="Tahoma"/>
        </w:rPr>
      </w:pPr>
      <w:r w:rsidRPr="000817CC">
        <w:rPr>
          <w:rFonts w:cs="Tahoma"/>
        </w:rPr>
        <w:t>relativamente alle parti meccaniche in caso di danno parziale fino ad un anno dalla data di prima immatricolazione non verrà applicato nessun deprezzamento sul valore delle parti sostituite, in seguito verrà applicato per ogni anno un deprezzamento del 5% fino ad un massimo del 50%;</w:t>
      </w:r>
    </w:p>
    <w:p w14:paraId="5F01DEBF" w14:textId="77777777" w:rsidR="0034125A" w:rsidRPr="000817CC" w:rsidRDefault="0034125A" w:rsidP="000817CC">
      <w:pPr>
        <w:numPr>
          <w:ilvl w:val="0"/>
          <w:numId w:val="40"/>
        </w:numPr>
        <w:spacing w:after="0" w:line="240" w:lineRule="auto"/>
        <w:jc w:val="both"/>
        <w:rPr>
          <w:rFonts w:cs="Tahoma"/>
        </w:rPr>
      </w:pPr>
      <w:r w:rsidRPr="000817CC">
        <w:rPr>
          <w:rFonts w:cs="Tahoma"/>
        </w:rPr>
        <w:t>non sono indennizzabili le spese per modificazioni, aggiunte o migliorie, apportate al veicolo in occasione della riparazione nonché le spese di custodia e i danni da deprezzamento e da mancato godimento od uso od altri eventuali pregiudizi anche fiscali.</w:t>
      </w:r>
    </w:p>
    <w:p w14:paraId="65CB2C09" w14:textId="77777777" w:rsidR="0034125A" w:rsidRPr="000817CC" w:rsidRDefault="0034125A" w:rsidP="000817CC">
      <w:pPr>
        <w:spacing w:after="0" w:line="240" w:lineRule="auto"/>
        <w:jc w:val="both"/>
        <w:rPr>
          <w:rFonts w:cs="Tahoma"/>
        </w:rPr>
      </w:pPr>
      <w:r w:rsidRPr="000817CC">
        <w:rPr>
          <w:rFonts w:cs="Tahoma"/>
        </w:rPr>
        <w:t>L’imposta sul valore aggiunto concorre alla determinazione del valore del bene assicurato ed è indennizzabile esclusivamente in quanto l’Assicurato non abbia diritto al recupero della stessa in base alle norme fiscali vigenti.</w:t>
      </w:r>
    </w:p>
    <w:p w14:paraId="3E654FA1" w14:textId="77777777" w:rsidR="0034125A" w:rsidRPr="000817CC" w:rsidRDefault="0034125A" w:rsidP="000817CC">
      <w:pPr>
        <w:spacing w:after="0" w:line="240" w:lineRule="auto"/>
        <w:jc w:val="both"/>
        <w:rPr>
          <w:rFonts w:cs="Tahoma"/>
        </w:rPr>
      </w:pPr>
      <w:r w:rsidRPr="000817CC">
        <w:rPr>
          <w:rFonts w:cs="Tahoma"/>
        </w:rPr>
        <w:t xml:space="preserve">Se l'assicurazione copre soltanto una parte del valore commerciale del veicolo al momento del sinistro,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risponde dei danni in proporzione, secondo quanto disposto dall'art. 1907 del Codice Civile, salvo il caso in cui l’anzidetto valore commerciale risultasse superiore al valore assicurato di non oltre il 20%.</w:t>
      </w:r>
    </w:p>
    <w:p w14:paraId="4FAC9EB7" w14:textId="77777777" w:rsidR="0034125A" w:rsidRPr="000817CC" w:rsidRDefault="0034125A" w:rsidP="000817CC">
      <w:pPr>
        <w:spacing w:after="0" w:line="240" w:lineRule="auto"/>
        <w:ind w:left="360" w:hanging="360"/>
        <w:jc w:val="both"/>
        <w:rPr>
          <w:rFonts w:cs="Tahoma"/>
        </w:rPr>
      </w:pPr>
    </w:p>
    <w:p w14:paraId="2C51BA68" w14:textId="77777777" w:rsidR="0034125A" w:rsidRPr="00887DAC" w:rsidRDefault="000C5B19" w:rsidP="00887DAC">
      <w:pPr>
        <w:pStyle w:val="Titolo1"/>
      </w:pPr>
      <w:bookmarkStart w:id="59" w:name="_Toc42250269"/>
      <w:r w:rsidRPr="00887DAC">
        <w:t xml:space="preserve">Art. </w:t>
      </w:r>
      <w:r w:rsidR="0034125A" w:rsidRPr="00887DAC">
        <w:t>4.7 Procedura per la valutazione del danno</w:t>
      </w:r>
      <w:bookmarkEnd w:id="59"/>
    </w:p>
    <w:p w14:paraId="5668FF26" w14:textId="77777777" w:rsidR="0034125A" w:rsidRPr="000817CC" w:rsidRDefault="0034125A" w:rsidP="000817CC">
      <w:pPr>
        <w:spacing w:after="0" w:line="240" w:lineRule="auto"/>
        <w:jc w:val="both"/>
        <w:rPr>
          <w:rFonts w:cs="Tahoma"/>
        </w:rPr>
      </w:pPr>
      <w:r w:rsidRPr="000817CC">
        <w:rPr>
          <w:rFonts w:cs="Tahoma"/>
        </w:rPr>
        <w:t>L'ammontare del danno è concordato dalle Parti, direttamente oppure, a richiesta di una di esse, mediante periti nominati uno dalla Società ed uno dal Contraente con apposito atto unico.</w:t>
      </w:r>
    </w:p>
    <w:p w14:paraId="151126B4" w14:textId="77777777" w:rsidR="0034125A" w:rsidRPr="000817CC" w:rsidRDefault="0034125A" w:rsidP="000817CC">
      <w:pPr>
        <w:spacing w:after="0" w:line="240" w:lineRule="auto"/>
        <w:jc w:val="both"/>
        <w:rPr>
          <w:rFonts w:cs="Tahoma"/>
        </w:rPr>
      </w:pPr>
      <w:r w:rsidRPr="000817CC">
        <w:rPr>
          <w:rFonts w:cs="Tahoma"/>
        </w:rPr>
        <w:t>I due periti devono nominarne un terzo quando si verifichi disaccordo fra loro ed anche prima su richiesta di uno di essi. Il terzo perito interviene soltanto in caso di disaccordo e le decisioni sui punti controversi sono prese a maggioranza. Ciascun perito ha facoltà di farsi assistere e coadiuvare da altre persone, le quali potranno intervenire nelle operazioni peritali, senza però avere alcun voto deliberativo. Se una delle Parti non provvede alla nomina del proprio perito o se i periti non si accordino sulla nomina del terzo, tali nomine, anche su istanza di una solo delle Parti, sono demandate al Presidente del Tribunale nella cui giurisdizione il sinistro è avvenuto.</w:t>
      </w:r>
    </w:p>
    <w:p w14:paraId="4E068F52" w14:textId="77777777" w:rsidR="0034125A" w:rsidRPr="000817CC" w:rsidRDefault="0034125A" w:rsidP="000817CC">
      <w:pPr>
        <w:spacing w:after="0" w:line="240" w:lineRule="auto"/>
        <w:jc w:val="both"/>
        <w:rPr>
          <w:rFonts w:cs="Tahoma"/>
        </w:rPr>
      </w:pPr>
      <w:r w:rsidRPr="000817CC">
        <w:rPr>
          <w:rFonts w:cs="Tahoma"/>
        </w:rPr>
        <w:t>Il Contraente sostiene le spese del proprio perito e metà di quelle del terzo.</w:t>
      </w:r>
    </w:p>
    <w:p w14:paraId="6CB52503" w14:textId="77777777" w:rsidR="0034125A" w:rsidRPr="000817CC" w:rsidRDefault="0034125A" w:rsidP="000817CC">
      <w:pPr>
        <w:spacing w:after="0" w:line="240" w:lineRule="auto"/>
        <w:ind w:left="360" w:hanging="360"/>
        <w:jc w:val="both"/>
        <w:rPr>
          <w:rFonts w:cs="Tahoma"/>
        </w:rPr>
      </w:pPr>
    </w:p>
    <w:p w14:paraId="7C59D754" w14:textId="77777777" w:rsidR="0034125A" w:rsidRPr="00887DAC" w:rsidRDefault="000C5B19" w:rsidP="00887DAC">
      <w:pPr>
        <w:pStyle w:val="Titolo1"/>
      </w:pPr>
      <w:bookmarkStart w:id="60" w:name="_Toc42250270"/>
      <w:r w:rsidRPr="00887DAC">
        <w:t xml:space="preserve">Art. </w:t>
      </w:r>
      <w:r w:rsidR="0034125A" w:rsidRPr="00887DAC">
        <w:t>4.8 Pagamento dell'indennizzo</w:t>
      </w:r>
      <w:bookmarkEnd w:id="60"/>
    </w:p>
    <w:p w14:paraId="1DA69972" w14:textId="03BAFBB9" w:rsidR="0034125A" w:rsidRPr="000817CC" w:rsidRDefault="0034125A" w:rsidP="000817CC">
      <w:pPr>
        <w:spacing w:after="0" w:line="240" w:lineRule="auto"/>
        <w:jc w:val="both"/>
        <w:rPr>
          <w:rFonts w:cs="Tahoma"/>
        </w:rPr>
      </w:pPr>
      <w:r w:rsidRPr="000817CC">
        <w:rPr>
          <w:rFonts w:cs="Tahoma"/>
        </w:rPr>
        <w:t xml:space="preserve">Verificata l'operatività della garanzia, valutato il danno e ricevuta la necessaria documentazione, la Società deve provvedere al pagamento dell'indennizzo entro </w:t>
      </w:r>
      <w:r w:rsidR="00412BA5">
        <w:rPr>
          <w:rFonts w:cs="Tahoma"/>
        </w:rPr>
        <w:t>15</w:t>
      </w:r>
      <w:r w:rsidRPr="000817CC">
        <w:rPr>
          <w:rFonts w:cs="Tahoma"/>
        </w:rPr>
        <w:t xml:space="preserve"> giorni dalla data </w:t>
      </w:r>
      <w:r w:rsidR="00412BA5">
        <w:rPr>
          <w:rFonts w:cs="Tahoma"/>
        </w:rPr>
        <w:t xml:space="preserve">di restituzione </w:t>
      </w:r>
      <w:r w:rsidRPr="000817CC">
        <w:rPr>
          <w:rFonts w:cs="Tahoma"/>
        </w:rPr>
        <w:t>dell'atto di liquidazione del sinistro</w:t>
      </w:r>
      <w:r w:rsidR="00412BA5">
        <w:rPr>
          <w:rFonts w:cs="Tahoma"/>
        </w:rPr>
        <w:t xml:space="preserve"> sottoscritto</w:t>
      </w:r>
      <w:r w:rsidRPr="000817CC">
        <w:rPr>
          <w:rFonts w:cs="Tahoma"/>
        </w:rPr>
        <w:t>, senza che sia stata fatta opposizione e sempre che il Contraente, a richiesta della Società, abbia prodotto i documenti atti a provare che non ricorre alcuno dei casi previsti dalla norma "esclusioni".</w:t>
      </w:r>
    </w:p>
    <w:p w14:paraId="1B595B7F" w14:textId="77777777" w:rsidR="0034125A" w:rsidRPr="000817CC" w:rsidRDefault="0034125A" w:rsidP="000817CC">
      <w:pPr>
        <w:spacing w:after="0" w:line="240" w:lineRule="auto"/>
        <w:jc w:val="both"/>
        <w:rPr>
          <w:rFonts w:cs="Tahoma"/>
        </w:rPr>
      </w:pPr>
    </w:p>
    <w:p w14:paraId="4E17C9A3" w14:textId="77777777" w:rsidR="0034125A" w:rsidRPr="00887DAC" w:rsidRDefault="000C5B19" w:rsidP="00887DAC">
      <w:pPr>
        <w:pStyle w:val="Titolo1"/>
      </w:pPr>
      <w:bookmarkStart w:id="61" w:name="_Toc42250271"/>
      <w:r w:rsidRPr="00887DAC">
        <w:t xml:space="preserve">Art. </w:t>
      </w:r>
      <w:r w:rsidR="0034125A" w:rsidRPr="00887DAC">
        <w:t>4.9 Recupero delle cose rubate</w:t>
      </w:r>
      <w:bookmarkEnd w:id="61"/>
    </w:p>
    <w:p w14:paraId="019F5C64" w14:textId="77777777" w:rsidR="0034125A" w:rsidRPr="000817CC" w:rsidRDefault="0034125A" w:rsidP="000817CC">
      <w:pPr>
        <w:spacing w:after="0" w:line="240" w:lineRule="auto"/>
        <w:jc w:val="both"/>
        <w:rPr>
          <w:rFonts w:cs="Tahoma"/>
        </w:rPr>
      </w:pPr>
      <w:r w:rsidRPr="000817CC">
        <w:rPr>
          <w:rFonts w:cs="Tahoma"/>
        </w:rPr>
        <w:t>Se le cose rubate vengono recuperate in tutto od in parte, il Contraente deve darne avviso alla Società appena ne ha avuto notizia.</w:t>
      </w:r>
    </w:p>
    <w:p w14:paraId="59A82A90" w14:textId="77777777" w:rsidR="0034125A" w:rsidRPr="000817CC" w:rsidRDefault="0034125A" w:rsidP="000817CC">
      <w:pPr>
        <w:spacing w:after="0" w:line="240" w:lineRule="auto"/>
        <w:jc w:val="both"/>
        <w:rPr>
          <w:rFonts w:cs="Tahoma"/>
        </w:rPr>
      </w:pPr>
      <w:r w:rsidRPr="000817CC">
        <w:rPr>
          <w:rFonts w:cs="Tahoma"/>
        </w:rPr>
        <w:t xml:space="preserve">Le cose recuperate divengono di proprietà della Società, se questa ha risarcito integralmente il danno, salvo che l'Assicurato rimborsi alla Società l'intero importo riscosso a titolo di indennizzo per le cose medesime. Se invece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ha risarcito il danno solo in parte, l'Assicurato ha facoltà di conservare la proprietà delle cose recuperate previa restituzione dell'importo dell'indennizzo riscosso dalla Società per le stesse, o di farle vendere. In tale ultimo caso si procede ad una nuova valutazione del danno sottraendo dall'ammontare del danno originariamente accertato il valore delle cose recuperate; sull'importo così ottenuto viene ricalcolato l'indennizzo a termini di polizza e si effettuano i relativi conguagli.</w:t>
      </w:r>
    </w:p>
    <w:p w14:paraId="2375C609" w14:textId="77777777" w:rsidR="0034125A" w:rsidRPr="000817CC" w:rsidRDefault="0034125A" w:rsidP="000817CC">
      <w:pPr>
        <w:spacing w:after="0" w:line="240" w:lineRule="auto"/>
        <w:jc w:val="both"/>
        <w:rPr>
          <w:rFonts w:cs="Tahoma"/>
        </w:rPr>
      </w:pPr>
      <w:r w:rsidRPr="000817CC">
        <w:rPr>
          <w:rFonts w:cs="Tahoma"/>
        </w:rPr>
        <w:t xml:space="preserve">Per le cose rubate che siano recuperate prima del pagamento dell'indennizzo e prima che siano trascorsi due mesi dalla data di avviso del sinistro, </w:t>
      </w:r>
      <w:smartTag w:uri="urn:schemas-microsoft-com:office:smarttags" w:element="PersonName">
        <w:smartTagPr>
          <w:attr w:name="ProductID" w:val="la Societ￠"/>
        </w:smartTagPr>
        <w:r w:rsidRPr="000817CC">
          <w:rPr>
            <w:rFonts w:cs="Tahoma"/>
          </w:rPr>
          <w:t>la Società</w:t>
        </w:r>
      </w:smartTag>
      <w:r w:rsidRPr="000817CC">
        <w:rPr>
          <w:rFonts w:cs="Tahoma"/>
        </w:rPr>
        <w:t xml:space="preserve"> è obbligata soltanto per i danni subiti dalle cose stesse in conseguenza del sinistro. L'Assicurato ha tuttavia facoltà di abbandonare alla Società le cose recuperate che siano d'uso personale, salvo il diritto della Società di rifiutare l'abbandono pagando l'indennizzo dovuto.</w:t>
      </w:r>
    </w:p>
    <w:p w14:paraId="783AFF8A" w14:textId="77777777" w:rsidR="0034125A" w:rsidRPr="000817CC" w:rsidRDefault="0034125A" w:rsidP="000817CC">
      <w:pPr>
        <w:spacing w:after="0" w:line="240" w:lineRule="auto"/>
        <w:jc w:val="both"/>
        <w:rPr>
          <w:rFonts w:cs="Tahoma"/>
        </w:rPr>
      </w:pPr>
    </w:p>
    <w:p w14:paraId="0A6A3AC9" w14:textId="77777777" w:rsidR="0034125A" w:rsidRPr="00887DAC" w:rsidRDefault="000C5B19" w:rsidP="00887DAC">
      <w:pPr>
        <w:pStyle w:val="Titolo1"/>
      </w:pPr>
      <w:bookmarkStart w:id="62" w:name="_Toc42250272"/>
      <w:r w:rsidRPr="00887DAC">
        <w:t xml:space="preserve">Art. </w:t>
      </w:r>
      <w:r w:rsidR="0034125A" w:rsidRPr="00887DAC">
        <w:t>4.10 Danni derivanti da colpa grave</w:t>
      </w:r>
      <w:bookmarkEnd w:id="62"/>
    </w:p>
    <w:p w14:paraId="285DE8FE" w14:textId="77777777" w:rsidR="0034125A" w:rsidRPr="000817CC" w:rsidRDefault="0034125A" w:rsidP="000817CC">
      <w:pPr>
        <w:spacing w:after="0" w:line="240" w:lineRule="auto"/>
        <w:jc w:val="both"/>
        <w:rPr>
          <w:rFonts w:cs="Tahoma"/>
        </w:rPr>
      </w:pPr>
      <w:smartTag w:uri="urn:schemas-microsoft-com:office:smarttags" w:element="PersonName">
        <w:smartTagPr>
          <w:attr w:name="ProductID" w:val="la Societ￠"/>
        </w:smartTagPr>
        <w:r w:rsidRPr="000817CC">
          <w:rPr>
            <w:rFonts w:cs="Tahoma"/>
          </w:rPr>
          <w:t>La Società</w:t>
        </w:r>
      </w:smartTag>
      <w:r w:rsidRPr="000817CC">
        <w:rPr>
          <w:rFonts w:cs="Tahoma"/>
        </w:rPr>
        <w:t xml:space="preserve"> è obbligata anche per i sinistri derivanti da colpa grave del Contraente, dell’Assicurato e/o delle persone che detengono legittimamente il veicolo assicurato.</w:t>
      </w:r>
    </w:p>
    <w:p w14:paraId="2CA331A0" w14:textId="7AF45FBC" w:rsidR="0034125A" w:rsidRPr="00144204" w:rsidRDefault="0034125A" w:rsidP="00700C86">
      <w:pPr>
        <w:pStyle w:val="Titolo1"/>
        <w:jc w:val="center"/>
        <w:rPr>
          <w:rFonts w:asciiTheme="minorHAnsi" w:hAnsiTheme="minorHAnsi" w:cs="Tahoma"/>
          <w:strike/>
          <w:color w:val="FF0000"/>
        </w:rPr>
      </w:pPr>
      <w:r w:rsidRPr="000817CC">
        <w:rPr>
          <w:rFonts w:cs="Tahoma"/>
        </w:rPr>
        <w:br w:type="page"/>
      </w:r>
    </w:p>
    <w:p w14:paraId="0BB39B0C" w14:textId="77777777" w:rsidR="000C5B19" w:rsidRDefault="000C5B19" w:rsidP="000817CC">
      <w:pPr>
        <w:spacing w:after="0" w:line="240" w:lineRule="auto"/>
        <w:jc w:val="both"/>
        <w:rPr>
          <w:rFonts w:cs="Tahoma"/>
        </w:rPr>
      </w:pPr>
    </w:p>
    <w:p w14:paraId="044FDF9F" w14:textId="77777777" w:rsidR="000C5B19" w:rsidRPr="00887DAC" w:rsidRDefault="000C5B19" w:rsidP="00887DAC">
      <w:pPr>
        <w:pStyle w:val="Titolo1"/>
        <w:jc w:val="center"/>
        <w:rPr>
          <w:rFonts w:cs="Tahoma"/>
        </w:rPr>
      </w:pPr>
      <w:bookmarkStart w:id="63" w:name="_Toc42250273"/>
      <w:r w:rsidRPr="00887DAC">
        <w:rPr>
          <w:rFonts w:cs="Tahoma"/>
        </w:rPr>
        <w:t>SCHEDA TECNICA RIEPILOGATIVA DELLE COPERTURE PRESTATE</w:t>
      </w:r>
      <w:bookmarkEnd w:id="63"/>
    </w:p>
    <w:p w14:paraId="07429C73" w14:textId="77777777" w:rsidR="000C5B19" w:rsidRDefault="000C5B19" w:rsidP="00887DAC">
      <w:pPr>
        <w:spacing w:after="0" w:line="240" w:lineRule="auto"/>
        <w:jc w:val="center"/>
        <w:rPr>
          <w:rFonts w:cs="Tahoma"/>
        </w:rPr>
      </w:pPr>
      <w:r>
        <w:rPr>
          <w:rFonts w:cs="Tahoma"/>
          <w:bCs/>
        </w:rPr>
        <w:t>(</w:t>
      </w:r>
      <w:r w:rsidRPr="000817CC">
        <w:rPr>
          <w:rFonts w:cs="Tahoma"/>
          <w:bCs/>
        </w:rPr>
        <w:t>valida per tutte le schede di polizza)</w:t>
      </w:r>
    </w:p>
    <w:p w14:paraId="2A7BA333" w14:textId="77777777" w:rsidR="0034125A" w:rsidRPr="000817CC" w:rsidRDefault="0034125A" w:rsidP="000817CC">
      <w:pPr>
        <w:spacing w:after="0" w:line="240" w:lineRule="auto"/>
        <w:jc w:val="both"/>
        <w:rPr>
          <w:rFonts w:cs="Tahoma"/>
        </w:rPr>
      </w:pPr>
    </w:p>
    <w:p w14:paraId="6430B810" w14:textId="77777777" w:rsidR="00D4155E" w:rsidRPr="000817CC" w:rsidRDefault="0034125A" w:rsidP="000817CC">
      <w:pPr>
        <w:spacing w:after="0" w:line="240" w:lineRule="auto"/>
        <w:jc w:val="both"/>
        <w:rPr>
          <w:rFonts w:cs="Tahoma"/>
          <w:b/>
          <w:bCs/>
        </w:rPr>
      </w:pPr>
      <w:r w:rsidRPr="000817CC">
        <w:rPr>
          <w:rFonts w:cs="Tahoma"/>
          <w:b/>
          <w:bCs/>
        </w:rPr>
        <w:t>Descrizione del rischio assicurato</w:t>
      </w:r>
      <w:r w:rsidR="00D4155E">
        <w:rPr>
          <w:rFonts w:cs="Tahoma"/>
          <w:b/>
          <w:bCs/>
        </w:rPr>
        <w:t>:</w:t>
      </w:r>
    </w:p>
    <w:p w14:paraId="3C12242A" w14:textId="77777777" w:rsidR="0034125A" w:rsidRPr="000817CC" w:rsidRDefault="0034125A" w:rsidP="000817CC">
      <w:pPr>
        <w:spacing w:after="0" w:line="240" w:lineRule="auto"/>
        <w:jc w:val="both"/>
        <w:rPr>
          <w:rFonts w:cs="Tahoma"/>
        </w:rPr>
      </w:pPr>
      <w:r w:rsidRPr="000817CC">
        <w:rPr>
          <w:rFonts w:cs="Tahoma"/>
        </w:rPr>
        <w:t>Premesso che i veicoli oggetto dell’assicurazione sono quelli identificati nell’allegato</w:t>
      </w:r>
      <w:r w:rsidRPr="000817CC">
        <w:rPr>
          <w:rFonts w:cs="Tahoma"/>
          <w:b/>
          <w:bCs/>
        </w:rPr>
        <w:t xml:space="preserve"> ELENCO VEICOLI</w:t>
      </w:r>
      <w:r w:rsidRPr="000817CC">
        <w:rPr>
          <w:rFonts w:cs="Tahoma"/>
        </w:rPr>
        <w:t xml:space="preserve"> recante gli elementi per la valutazione del rischio, l’assicurazione è prestata per le seguenti garanzie:</w:t>
      </w:r>
    </w:p>
    <w:p w14:paraId="1F023DBF" w14:textId="77777777" w:rsidR="0034125A" w:rsidRPr="000817CC" w:rsidRDefault="0034125A" w:rsidP="000817CC">
      <w:pPr>
        <w:spacing w:after="0" w:line="240" w:lineRule="auto"/>
        <w:jc w:val="both"/>
        <w:rPr>
          <w:rFonts w:cs="Tahoma"/>
        </w:rPr>
      </w:pPr>
    </w:p>
    <w:p w14:paraId="34077DBD" w14:textId="77777777" w:rsidR="0034125A" w:rsidRPr="00700C86" w:rsidRDefault="00402DAE" w:rsidP="000817CC">
      <w:pPr>
        <w:pStyle w:val="Corpodeltesto3"/>
        <w:numPr>
          <w:ilvl w:val="0"/>
          <w:numId w:val="28"/>
        </w:numPr>
        <w:tabs>
          <w:tab w:val="clear" w:pos="720"/>
        </w:tabs>
        <w:ind w:left="426" w:hanging="426"/>
        <w:rPr>
          <w:rFonts w:asciiTheme="minorHAnsi" w:hAnsiTheme="minorHAnsi" w:cs="Tahoma"/>
          <w:b w:val="0"/>
          <w:bCs/>
          <w:iCs/>
          <w:szCs w:val="22"/>
        </w:rPr>
      </w:pPr>
      <w:r w:rsidRPr="00700C86">
        <w:rPr>
          <w:rFonts w:asciiTheme="minorHAnsi" w:hAnsiTheme="minorHAnsi" w:cstheme="minorHAnsi"/>
          <w:szCs w:val="22"/>
        </w:rPr>
        <w:t>Sezione 3.0 (N</w:t>
      </w:r>
      <w:r w:rsidRPr="00700C86">
        <w:rPr>
          <w:rFonts w:asciiTheme="minorHAnsi" w:hAnsiTheme="minorHAnsi" w:cstheme="minorHAnsi"/>
        </w:rPr>
        <w:t>orme aggiuntive che regolano l’assicurazione di rischi non compresi nella RCA obbligatoria):</w:t>
      </w:r>
      <w:r w:rsidRPr="00700C86">
        <w:rPr>
          <w:rFonts w:asciiTheme="minorHAnsi" w:hAnsiTheme="minorHAnsi" w:cstheme="minorHAnsi"/>
          <w:iCs/>
          <w:szCs w:val="22"/>
        </w:rPr>
        <w:t xml:space="preserve"> </w:t>
      </w:r>
      <w:r w:rsidRPr="00700C86">
        <w:rPr>
          <w:rFonts w:asciiTheme="minorHAnsi" w:hAnsiTheme="minorHAnsi" w:cstheme="minorHAnsi"/>
          <w:b w:val="0"/>
          <w:bCs/>
          <w:iCs/>
          <w:szCs w:val="22"/>
        </w:rPr>
        <w:t xml:space="preserve">per tutti i mezzi identificati </w:t>
      </w:r>
      <w:r w:rsidRPr="00700C86">
        <w:rPr>
          <w:rFonts w:asciiTheme="minorHAnsi" w:hAnsiTheme="minorHAnsi" w:cstheme="minorHAnsi"/>
          <w:b w:val="0"/>
          <w:bCs/>
          <w:szCs w:val="22"/>
        </w:rPr>
        <w:t xml:space="preserve">nell’ELENCO VEICOLI </w:t>
      </w:r>
      <w:r w:rsidRPr="00700C86">
        <w:rPr>
          <w:rFonts w:asciiTheme="minorHAnsi" w:hAnsiTheme="minorHAnsi" w:cstheme="minorHAnsi"/>
          <w:b w:val="0"/>
          <w:bCs/>
          <w:iCs/>
          <w:szCs w:val="22"/>
        </w:rPr>
        <w:t>o inclusi</w:t>
      </w:r>
      <w:r w:rsidRPr="00700C86">
        <w:rPr>
          <w:rFonts w:asciiTheme="minorHAnsi" w:hAnsiTheme="minorHAnsi" w:cs="Tahoma"/>
          <w:b w:val="0"/>
          <w:bCs/>
          <w:iCs/>
          <w:szCs w:val="22"/>
        </w:rPr>
        <w:t xml:space="preserve"> </w:t>
      </w:r>
      <w:r w:rsidR="0034125A" w:rsidRPr="00700C86">
        <w:rPr>
          <w:rFonts w:asciiTheme="minorHAnsi" w:hAnsiTheme="minorHAnsi" w:cs="Tahoma"/>
          <w:b w:val="0"/>
          <w:bCs/>
          <w:iCs/>
          <w:szCs w:val="22"/>
        </w:rPr>
        <w:t>nell’assicurazione successivamente alla data di effetto della stessa;</w:t>
      </w:r>
    </w:p>
    <w:p w14:paraId="44AC01E4" w14:textId="77777777" w:rsidR="00700C86" w:rsidRPr="00700C86" w:rsidRDefault="00402DAE" w:rsidP="000817CC">
      <w:pPr>
        <w:pStyle w:val="Corpodeltesto3"/>
        <w:numPr>
          <w:ilvl w:val="0"/>
          <w:numId w:val="28"/>
        </w:numPr>
        <w:tabs>
          <w:tab w:val="clear" w:pos="720"/>
        </w:tabs>
        <w:ind w:left="426" w:hanging="426"/>
        <w:rPr>
          <w:rFonts w:asciiTheme="minorHAnsi" w:hAnsiTheme="minorHAnsi" w:cs="Tahoma"/>
          <w:b w:val="0"/>
          <w:bCs/>
          <w:iCs/>
          <w:szCs w:val="22"/>
        </w:rPr>
      </w:pPr>
      <w:r w:rsidRPr="00700C86">
        <w:rPr>
          <w:rFonts w:asciiTheme="minorHAnsi" w:hAnsiTheme="minorHAnsi" w:cs="Tahoma"/>
          <w:szCs w:val="22"/>
        </w:rPr>
        <w:t>Sezione 4.0 (</w:t>
      </w:r>
      <w:r w:rsidR="0034125A" w:rsidRPr="00700C86">
        <w:rPr>
          <w:rFonts w:asciiTheme="minorHAnsi" w:hAnsiTheme="minorHAnsi" w:cs="Tahoma"/>
          <w:szCs w:val="22"/>
        </w:rPr>
        <w:t>Auto Rischi Diversi - Incendio, Eventi Socio – politici, Eventi Atmosferici e diversi, Furto e Rapina</w:t>
      </w:r>
      <w:r w:rsidRPr="00700C86">
        <w:rPr>
          <w:rFonts w:asciiTheme="minorHAnsi" w:hAnsiTheme="minorHAnsi" w:cs="Tahoma"/>
          <w:szCs w:val="22"/>
        </w:rPr>
        <w:t>):</w:t>
      </w:r>
    </w:p>
    <w:p w14:paraId="1E6F7BBA" w14:textId="15D15A1A" w:rsidR="0034125A" w:rsidRPr="00402DAE" w:rsidRDefault="0034125A" w:rsidP="00700C86">
      <w:pPr>
        <w:pStyle w:val="Corpodeltesto3"/>
        <w:ind w:left="426"/>
        <w:rPr>
          <w:rFonts w:asciiTheme="minorHAnsi" w:hAnsiTheme="minorHAnsi" w:cs="Tahoma"/>
          <w:b w:val="0"/>
          <w:bCs/>
          <w:iCs/>
          <w:szCs w:val="22"/>
        </w:rPr>
      </w:pPr>
      <w:r w:rsidRPr="00700C86">
        <w:rPr>
          <w:rFonts w:asciiTheme="minorHAnsi" w:hAnsiTheme="minorHAnsi" w:cs="Tahoma"/>
          <w:b w:val="0"/>
          <w:bCs/>
          <w:iCs/>
          <w:szCs w:val="22"/>
        </w:rPr>
        <w:t xml:space="preserve">limitatamente ai veicoli per i quali sia indicato il rispettivo valore assicurato </w:t>
      </w:r>
      <w:r w:rsidRPr="00700C86">
        <w:rPr>
          <w:rFonts w:asciiTheme="minorHAnsi" w:hAnsiTheme="minorHAnsi" w:cs="Tahoma"/>
          <w:b w:val="0"/>
          <w:bCs/>
          <w:szCs w:val="22"/>
        </w:rPr>
        <w:t xml:space="preserve">nell’ELENCO VEICOLI </w:t>
      </w:r>
      <w:r w:rsidRPr="00700C86">
        <w:rPr>
          <w:rFonts w:asciiTheme="minorHAnsi" w:hAnsiTheme="minorHAnsi" w:cs="Tahoma"/>
          <w:b w:val="0"/>
          <w:bCs/>
          <w:iCs/>
          <w:szCs w:val="22"/>
        </w:rPr>
        <w:t>o nelle richieste di inclusione successive alla data di effetto dell’assicurazione, fatta salva l’indicazione di esclusione di una o più delle anzidette garanzie.</w:t>
      </w:r>
    </w:p>
    <w:p w14:paraId="15CE6C9D" w14:textId="77777777" w:rsidR="0034125A" w:rsidRPr="000817CC" w:rsidRDefault="0034125A" w:rsidP="000817CC">
      <w:pPr>
        <w:spacing w:after="0" w:line="240" w:lineRule="auto"/>
        <w:jc w:val="both"/>
        <w:rPr>
          <w:rFonts w:cs="Tahoma"/>
        </w:rPr>
      </w:pPr>
    </w:p>
    <w:p w14:paraId="2B29935C" w14:textId="77777777" w:rsidR="00D4155E" w:rsidRPr="00E059B6" w:rsidRDefault="0034125A" w:rsidP="000817CC">
      <w:pPr>
        <w:spacing w:after="0" w:line="240" w:lineRule="auto"/>
        <w:jc w:val="both"/>
        <w:rPr>
          <w:rFonts w:cs="Tahoma"/>
          <w:b/>
          <w:bCs/>
        </w:rPr>
      </w:pPr>
      <w:bookmarkStart w:id="64" w:name="_Hlk508708804"/>
      <w:r w:rsidRPr="00E059B6">
        <w:rPr>
          <w:rFonts w:cs="Tahoma"/>
          <w:b/>
          <w:bCs/>
        </w:rPr>
        <w:t>Massimali RCA:</w:t>
      </w:r>
    </w:p>
    <w:p w14:paraId="7506FF78" w14:textId="77777777" w:rsidR="0034125A" w:rsidRPr="00E059B6" w:rsidRDefault="0034125A" w:rsidP="000817CC">
      <w:pPr>
        <w:numPr>
          <w:ilvl w:val="0"/>
          <w:numId w:val="44"/>
        </w:numPr>
        <w:spacing w:after="0" w:line="240" w:lineRule="auto"/>
        <w:jc w:val="both"/>
        <w:rPr>
          <w:rFonts w:cs="Tahoma"/>
          <w:bCs/>
        </w:rPr>
      </w:pPr>
      <w:r w:rsidRPr="00E059B6">
        <w:rPr>
          <w:rFonts w:cs="Tahoma"/>
          <w:b/>
          <w:bCs/>
        </w:rPr>
        <w:t xml:space="preserve">AUTOBUS / SCUOLABUS: </w:t>
      </w:r>
      <w:r w:rsidRPr="00E059B6">
        <w:rPr>
          <w:rFonts w:cs="Tahoma"/>
          <w:b/>
          <w:bCs/>
        </w:rPr>
        <w:tab/>
        <w:t xml:space="preserve">€ 32.000.000 </w:t>
      </w:r>
      <w:r w:rsidRPr="00E059B6">
        <w:rPr>
          <w:rFonts w:cs="Tahoma"/>
          <w:bCs/>
        </w:rPr>
        <w:t xml:space="preserve">unico per sinistro </w:t>
      </w:r>
    </w:p>
    <w:p w14:paraId="288390A3" w14:textId="77777777" w:rsidR="0034125A" w:rsidRPr="00E059B6" w:rsidRDefault="0034125A" w:rsidP="000817CC">
      <w:pPr>
        <w:numPr>
          <w:ilvl w:val="0"/>
          <w:numId w:val="44"/>
        </w:numPr>
        <w:spacing w:after="0" w:line="240" w:lineRule="auto"/>
        <w:jc w:val="both"/>
        <w:rPr>
          <w:rFonts w:cs="Tahoma"/>
          <w:bCs/>
        </w:rPr>
      </w:pPr>
      <w:r w:rsidRPr="00E059B6">
        <w:rPr>
          <w:rFonts w:cs="Tahoma"/>
          <w:b/>
          <w:bCs/>
        </w:rPr>
        <w:t xml:space="preserve">TUTTI GLI ALTRI VEICOLI: </w:t>
      </w:r>
      <w:r w:rsidRPr="00E059B6">
        <w:rPr>
          <w:rFonts w:cs="Tahoma"/>
          <w:b/>
          <w:bCs/>
        </w:rPr>
        <w:tab/>
        <w:t xml:space="preserve">€ 15.000.000 </w:t>
      </w:r>
      <w:r w:rsidRPr="00E059B6">
        <w:rPr>
          <w:rFonts w:cs="Tahoma"/>
          <w:bCs/>
        </w:rPr>
        <w:t>unico per sinistro</w:t>
      </w:r>
    </w:p>
    <w:bookmarkEnd w:id="64"/>
    <w:p w14:paraId="5DA66973" w14:textId="77777777" w:rsidR="0034125A" w:rsidRPr="000817CC" w:rsidRDefault="0034125A" w:rsidP="000817CC">
      <w:pPr>
        <w:spacing w:after="0" w:line="240" w:lineRule="auto"/>
        <w:jc w:val="both"/>
      </w:pPr>
    </w:p>
    <w:p w14:paraId="5428530B" w14:textId="77777777" w:rsidR="00D4155E" w:rsidRPr="00D4155E" w:rsidRDefault="00D4155E" w:rsidP="00D4155E">
      <w:pPr>
        <w:spacing w:after="0"/>
        <w:rPr>
          <w:b/>
          <w:lang w:eastAsia="it-IT"/>
        </w:rPr>
      </w:pPr>
      <w:r w:rsidRPr="00D4155E">
        <w:rPr>
          <w:b/>
          <w:lang w:eastAsia="it-IT"/>
        </w:rPr>
        <w:t>Determinazione del premio:</w:t>
      </w:r>
    </w:p>
    <w:p w14:paraId="2A06A6E9" w14:textId="3F7C2A4C" w:rsidR="0034125A" w:rsidRDefault="0034125A" w:rsidP="000817CC">
      <w:pPr>
        <w:spacing w:after="0" w:line="240" w:lineRule="auto"/>
        <w:jc w:val="both"/>
        <w:rPr>
          <w:rFonts w:cs="Tahoma"/>
        </w:rPr>
      </w:pPr>
      <w:r w:rsidRPr="000817CC">
        <w:rPr>
          <w:rFonts w:cs="Tahoma"/>
        </w:rPr>
        <w:t xml:space="preserve">Il premio viene determinato con riferimento alle tariffe in vigore per la </w:t>
      </w:r>
      <w:r w:rsidR="00813D2D" w:rsidRPr="000817CC">
        <w:rPr>
          <w:rFonts w:cs="Tahoma"/>
          <w:b/>
        </w:rPr>
        <w:t>Provincia di</w:t>
      </w:r>
      <w:r w:rsidR="00813D2D">
        <w:rPr>
          <w:rFonts w:cs="Tahoma"/>
          <w:b/>
        </w:rPr>
        <w:t xml:space="preserve"> appartenenza del Contraente </w:t>
      </w:r>
      <w:r w:rsidRPr="000817CC">
        <w:rPr>
          <w:rFonts w:cs="Tahoma"/>
        </w:rPr>
        <w:t>e in base ai dati indicati nell’</w:t>
      </w:r>
      <w:r w:rsidRPr="000817CC">
        <w:rPr>
          <w:rFonts w:cs="Tahoma"/>
          <w:b/>
          <w:bCs/>
        </w:rPr>
        <w:t>ELENCO VEICOLI</w:t>
      </w:r>
      <w:r w:rsidRPr="000817CC">
        <w:rPr>
          <w:rFonts w:cs="Tahoma"/>
        </w:rPr>
        <w:t xml:space="preserve"> allegato, redatto in base alla situazione di rischio conosciuta alla data di inizio della procedura di gara. Lo stesso è suscettibile di modifica in base:</w:t>
      </w:r>
    </w:p>
    <w:p w14:paraId="5C3E1149" w14:textId="77777777" w:rsidR="00D4155E" w:rsidRPr="000817CC" w:rsidRDefault="00D4155E" w:rsidP="000817CC">
      <w:pPr>
        <w:spacing w:after="0" w:line="240" w:lineRule="auto"/>
        <w:jc w:val="both"/>
        <w:rPr>
          <w:rFonts w:cs="Tahoma"/>
        </w:rPr>
      </w:pPr>
    </w:p>
    <w:p w14:paraId="5429F2C9" w14:textId="77777777" w:rsidR="0034125A" w:rsidRPr="000817CC" w:rsidRDefault="0034125A" w:rsidP="000817CC">
      <w:pPr>
        <w:numPr>
          <w:ilvl w:val="1"/>
          <w:numId w:val="29"/>
        </w:numPr>
        <w:tabs>
          <w:tab w:val="clear" w:pos="1440"/>
        </w:tabs>
        <w:spacing w:after="0" w:line="240" w:lineRule="auto"/>
        <w:ind w:left="426" w:hanging="426"/>
        <w:jc w:val="both"/>
        <w:rPr>
          <w:rFonts w:cs="Tahoma"/>
        </w:rPr>
      </w:pPr>
      <w:r w:rsidRPr="000817CC">
        <w:rPr>
          <w:rFonts w:cs="Tahoma"/>
        </w:rPr>
        <w:t>alle risultanze delle attestazioni sullo stato del rischio che saranno prodotte dalla precedente compagnia assicuratrice prima della data di effetto della presente assicurazione, limitatamente alla garanzia RCA;</w:t>
      </w:r>
    </w:p>
    <w:p w14:paraId="6853FDFB" w14:textId="77777777" w:rsidR="0034125A" w:rsidRPr="000817CC" w:rsidRDefault="0034125A" w:rsidP="000817CC">
      <w:pPr>
        <w:numPr>
          <w:ilvl w:val="1"/>
          <w:numId w:val="29"/>
        </w:numPr>
        <w:tabs>
          <w:tab w:val="clear" w:pos="1440"/>
        </w:tabs>
        <w:spacing w:after="0" w:line="240" w:lineRule="auto"/>
        <w:ind w:left="426" w:hanging="426"/>
        <w:jc w:val="both"/>
        <w:rPr>
          <w:rFonts w:cs="Tahoma"/>
        </w:rPr>
      </w:pPr>
      <w:r w:rsidRPr="000817CC">
        <w:rPr>
          <w:rFonts w:cs="Tahoma"/>
        </w:rPr>
        <w:t>alle variazioni intervenute, per inclusione od esclusione di veicoli, prima della data di effetto della presente assicurazione.</w:t>
      </w:r>
    </w:p>
    <w:p w14:paraId="794374C6" w14:textId="77777777" w:rsidR="0034125A" w:rsidRPr="00CB3745" w:rsidRDefault="0034125A" w:rsidP="0034125A">
      <w:pPr>
        <w:rPr>
          <w:rFonts w:ascii="Tahoma" w:hAnsi="Tahoma" w:cs="Tahoma"/>
          <w:b/>
          <w:sz w:val="20"/>
        </w:rPr>
      </w:pPr>
    </w:p>
    <w:p w14:paraId="2BE3D408" w14:textId="77777777" w:rsidR="0034125A" w:rsidRPr="00CB3745" w:rsidRDefault="0034125A" w:rsidP="0034125A">
      <w:pPr>
        <w:rPr>
          <w:rFonts w:ascii="Tahoma" w:hAnsi="Tahoma" w:cs="Tahoma"/>
          <w:sz w:val="20"/>
        </w:rPr>
      </w:pPr>
    </w:p>
    <w:p w14:paraId="5E49F35F" w14:textId="77777777" w:rsidR="000C5B19" w:rsidRDefault="000C5B19">
      <w:pPr>
        <w:rPr>
          <w:rFonts w:ascii="Calibri" w:eastAsia="Times New Roman" w:hAnsi="Calibri" w:cs="Times New Roman"/>
          <w:szCs w:val="20"/>
          <w:lang w:eastAsia="it-IT"/>
        </w:rPr>
      </w:pPr>
      <w:r>
        <w:rPr>
          <w:b/>
        </w:rPr>
        <w:br w:type="page"/>
      </w:r>
    </w:p>
    <w:p w14:paraId="560A73C1" w14:textId="77777777" w:rsidR="000C5B19" w:rsidRPr="009A6DFC" w:rsidRDefault="000C5B19" w:rsidP="000C5B19">
      <w:pPr>
        <w:pStyle w:val="Titolo3"/>
        <w:spacing w:before="0" w:line="240" w:lineRule="auto"/>
        <w:jc w:val="center"/>
        <w:rPr>
          <w:rFonts w:asciiTheme="minorHAnsi" w:hAnsiTheme="minorHAnsi" w:cs="Tahoma"/>
          <w:color w:val="auto"/>
        </w:rPr>
      </w:pPr>
      <w:bookmarkStart w:id="65" w:name="_Toc42250274"/>
      <w:r w:rsidRPr="009A6DFC">
        <w:rPr>
          <w:rFonts w:asciiTheme="minorHAnsi" w:hAnsiTheme="minorHAnsi" w:cs="Tahoma"/>
          <w:color w:val="auto"/>
        </w:rPr>
        <w:lastRenderedPageBreak/>
        <w:t>SCHEDA DI POLIZZA</w:t>
      </w:r>
      <w:bookmarkEnd w:id="65"/>
    </w:p>
    <w:p w14:paraId="6A0790B2" w14:textId="77777777" w:rsidR="000C5B19" w:rsidRPr="009A6DFC" w:rsidRDefault="000C5B19" w:rsidP="000C5B19">
      <w:pPr>
        <w:spacing w:after="0" w:line="240" w:lineRule="auto"/>
        <w:jc w:val="both"/>
        <w:rPr>
          <w:rFonts w:cs="Tahoma"/>
        </w:rPr>
      </w:pPr>
    </w:p>
    <w:p w14:paraId="3F46F7D9" w14:textId="77777777" w:rsidR="000C5B19" w:rsidRPr="009A6DFC" w:rsidRDefault="000C5B19" w:rsidP="000C5B19">
      <w:pPr>
        <w:spacing w:after="0" w:line="240" w:lineRule="auto"/>
        <w:jc w:val="both"/>
        <w:rPr>
          <w:rFonts w:cs="Tahoma"/>
        </w:rPr>
      </w:pPr>
    </w:p>
    <w:tbl>
      <w:tblPr>
        <w:tblStyle w:val="Grigliatabella"/>
        <w:tblW w:w="0" w:type="auto"/>
        <w:tblLook w:val="04A0" w:firstRow="1" w:lastRow="0" w:firstColumn="1" w:lastColumn="0" w:noHBand="0" w:noVBand="1"/>
      </w:tblPr>
      <w:tblGrid>
        <w:gridCol w:w="10422"/>
      </w:tblGrid>
      <w:tr w:rsidR="000C5B19" w:rsidRPr="009A6DFC" w14:paraId="564CF825" w14:textId="77777777" w:rsidTr="000C5B19">
        <w:tc>
          <w:tcPr>
            <w:tcW w:w="10572" w:type="dxa"/>
          </w:tcPr>
          <w:p w14:paraId="28735B2C" w14:textId="77777777" w:rsidR="00660E27" w:rsidRDefault="00660E27" w:rsidP="00660E27">
            <w:pPr>
              <w:jc w:val="both"/>
              <w:rPr>
                <w:rFonts w:cs="Tahoma"/>
                <w:b/>
              </w:rPr>
            </w:pPr>
          </w:p>
          <w:p w14:paraId="16962EAD" w14:textId="77777777" w:rsidR="00C27EAF" w:rsidRPr="00C27EAF" w:rsidRDefault="00C27EAF" w:rsidP="00C27EAF">
            <w:pPr>
              <w:ind w:left="2832" w:hanging="2832"/>
              <w:rPr>
                <w:rFonts w:cstheme="minorHAnsi"/>
                <w:b/>
              </w:rPr>
            </w:pPr>
            <w:r w:rsidRPr="00973F4B">
              <w:rPr>
                <w:rFonts w:cstheme="minorHAnsi"/>
                <w:b/>
              </w:rPr>
              <w:t xml:space="preserve">Contraente: </w:t>
            </w:r>
            <w:r w:rsidRPr="00973F4B">
              <w:rPr>
                <w:rFonts w:cstheme="minorHAnsi"/>
                <w:b/>
              </w:rPr>
              <w:tab/>
            </w:r>
            <w:r w:rsidRPr="00C27EAF">
              <w:rPr>
                <w:rFonts w:cstheme="minorHAnsi"/>
                <w:b/>
              </w:rPr>
              <w:t xml:space="preserve">Ente Parco Nazionale delle Foreste Casentinesi Monte Falterona e </w:t>
            </w:r>
            <w:proofErr w:type="spellStart"/>
            <w:r w:rsidRPr="00C27EAF">
              <w:rPr>
                <w:rFonts w:cstheme="minorHAnsi"/>
                <w:b/>
              </w:rPr>
              <w:t>Campigna</w:t>
            </w:r>
            <w:proofErr w:type="spellEnd"/>
          </w:p>
          <w:p w14:paraId="1A897246" w14:textId="77777777" w:rsidR="00C27EAF" w:rsidRPr="00C27EAF" w:rsidRDefault="00C27EAF" w:rsidP="00C27EAF">
            <w:pPr>
              <w:rPr>
                <w:rFonts w:cstheme="minorHAnsi"/>
                <w:bCs/>
              </w:rPr>
            </w:pPr>
            <w:r w:rsidRPr="00C27EAF">
              <w:rPr>
                <w:rFonts w:cstheme="minorHAnsi"/>
                <w:b/>
              </w:rPr>
              <w:tab/>
            </w:r>
            <w:r w:rsidRPr="00C27EAF">
              <w:rPr>
                <w:rFonts w:cstheme="minorHAnsi"/>
                <w:b/>
              </w:rPr>
              <w:tab/>
            </w:r>
            <w:r w:rsidRPr="00C27EAF">
              <w:rPr>
                <w:rFonts w:cstheme="minorHAnsi"/>
                <w:b/>
              </w:rPr>
              <w:tab/>
            </w:r>
            <w:r w:rsidRPr="00C27EAF">
              <w:rPr>
                <w:rFonts w:cstheme="minorHAnsi"/>
                <w:b/>
              </w:rPr>
              <w:tab/>
            </w:r>
            <w:r w:rsidRPr="00C27EAF">
              <w:rPr>
                <w:rFonts w:cstheme="minorHAnsi"/>
                <w:bCs/>
              </w:rPr>
              <w:t>Via Guido Brocchi, 7</w:t>
            </w:r>
          </w:p>
          <w:p w14:paraId="25F1AF96" w14:textId="77777777" w:rsidR="00C27EAF" w:rsidRPr="00C27EAF" w:rsidRDefault="00C27EAF" w:rsidP="00C27EAF">
            <w:pPr>
              <w:ind w:left="2124" w:firstLine="708"/>
              <w:rPr>
                <w:rFonts w:cstheme="minorHAnsi"/>
                <w:bCs/>
              </w:rPr>
            </w:pPr>
            <w:r w:rsidRPr="00C27EAF">
              <w:rPr>
                <w:rFonts w:cstheme="minorHAnsi"/>
                <w:bCs/>
              </w:rPr>
              <w:t>52015 Pratovecchio (AR)</w:t>
            </w:r>
            <w:r w:rsidRPr="00C27EAF">
              <w:rPr>
                <w:rFonts w:cstheme="minorHAnsi"/>
                <w:bCs/>
              </w:rPr>
              <w:tab/>
            </w:r>
            <w:r w:rsidRPr="00C27EAF">
              <w:rPr>
                <w:rFonts w:cstheme="minorHAnsi"/>
                <w:bCs/>
              </w:rPr>
              <w:tab/>
            </w:r>
            <w:r w:rsidRPr="00C27EAF">
              <w:rPr>
                <w:rFonts w:cstheme="minorHAnsi"/>
                <w:bCs/>
              </w:rPr>
              <w:tab/>
            </w:r>
          </w:p>
          <w:p w14:paraId="43E9E442" w14:textId="77777777" w:rsidR="00C27EAF" w:rsidRPr="00C27EAF" w:rsidRDefault="00C27EAF" w:rsidP="00C27EAF">
            <w:pPr>
              <w:ind w:left="2124" w:firstLine="708"/>
              <w:rPr>
                <w:rFonts w:cstheme="minorHAnsi"/>
                <w:bCs/>
              </w:rPr>
            </w:pPr>
            <w:proofErr w:type="spellStart"/>
            <w:r w:rsidRPr="00C27EAF">
              <w:rPr>
                <w:rFonts w:cstheme="minorHAnsi"/>
                <w:bCs/>
              </w:rPr>
              <w:t>P.Iva</w:t>
            </w:r>
            <w:proofErr w:type="spellEnd"/>
            <w:r w:rsidRPr="00C27EAF">
              <w:rPr>
                <w:rFonts w:cstheme="minorHAnsi"/>
                <w:bCs/>
              </w:rPr>
              <w:t xml:space="preserve"> 01488410513</w:t>
            </w:r>
          </w:p>
          <w:p w14:paraId="0A0453DA" w14:textId="20484499" w:rsidR="00434E8B" w:rsidRPr="00813D2D" w:rsidRDefault="00434E8B" w:rsidP="00434E8B">
            <w:pPr>
              <w:rPr>
                <w:rFonts w:cs="Tahoma"/>
                <w:bCs/>
              </w:rPr>
            </w:pPr>
            <w:r w:rsidRPr="007063FD">
              <w:rPr>
                <w:rFonts w:cs="Tahoma"/>
                <w:bCs/>
              </w:rPr>
              <w:t xml:space="preserve">                                        </w:t>
            </w:r>
          </w:p>
          <w:p w14:paraId="63119089" w14:textId="0C6156E6" w:rsidR="00434E8B" w:rsidRPr="007063FD" w:rsidRDefault="00434E8B" w:rsidP="00434E8B">
            <w:pPr>
              <w:rPr>
                <w:rFonts w:cs="Tahoma"/>
                <w:b/>
              </w:rPr>
            </w:pPr>
            <w:r w:rsidRPr="007063FD">
              <w:rPr>
                <w:rFonts w:cs="Tahoma"/>
                <w:b/>
              </w:rPr>
              <w:t>durata del contratto:</w:t>
            </w:r>
            <w:r w:rsidRPr="007063FD">
              <w:rPr>
                <w:rFonts w:cs="Tahoma"/>
                <w:b/>
              </w:rPr>
              <w:tab/>
            </w:r>
            <w:r w:rsidRPr="007063FD">
              <w:rPr>
                <w:rFonts w:cs="Tahoma"/>
                <w:b/>
              </w:rPr>
              <w:tab/>
            </w:r>
            <w:r w:rsidRPr="007063FD">
              <w:rPr>
                <w:rFonts w:cs="Tahoma"/>
              </w:rPr>
              <w:t xml:space="preserve">anni </w:t>
            </w:r>
            <w:r w:rsidR="00C27EAF">
              <w:rPr>
                <w:rFonts w:cs="Tahoma"/>
              </w:rPr>
              <w:t>4</w:t>
            </w:r>
          </w:p>
          <w:p w14:paraId="33E2B668" w14:textId="747A6306" w:rsidR="00434E8B" w:rsidRPr="007063FD" w:rsidRDefault="00434E8B" w:rsidP="00434E8B">
            <w:pPr>
              <w:rPr>
                <w:rFonts w:cs="Tahoma"/>
              </w:rPr>
            </w:pPr>
            <w:r w:rsidRPr="007063FD">
              <w:rPr>
                <w:rFonts w:cs="Tahoma"/>
                <w:b/>
              </w:rPr>
              <w:t>effetto dal:</w:t>
            </w:r>
            <w:r w:rsidRPr="007063FD">
              <w:rPr>
                <w:rFonts w:cs="Tahoma"/>
                <w:b/>
              </w:rPr>
              <w:tab/>
            </w:r>
            <w:r w:rsidRPr="007063FD">
              <w:rPr>
                <w:rFonts w:cs="Tahoma"/>
                <w:b/>
              </w:rPr>
              <w:tab/>
            </w:r>
            <w:r w:rsidRPr="007063FD">
              <w:rPr>
                <w:rFonts w:cs="Tahoma"/>
                <w:b/>
              </w:rPr>
              <w:tab/>
            </w:r>
            <w:r w:rsidRPr="007063FD">
              <w:rPr>
                <w:rFonts w:cs="Tahoma"/>
              </w:rPr>
              <w:t>3</w:t>
            </w:r>
            <w:r w:rsidR="00C27EAF">
              <w:rPr>
                <w:rFonts w:cs="Tahoma"/>
              </w:rPr>
              <w:t>1</w:t>
            </w:r>
            <w:r w:rsidRPr="007063FD">
              <w:rPr>
                <w:rFonts w:cs="Tahoma"/>
              </w:rPr>
              <w:t>/0</w:t>
            </w:r>
            <w:r w:rsidR="00C27EAF">
              <w:rPr>
                <w:rFonts w:cs="Tahoma"/>
              </w:rPr>
              <w:t>1</w:t>
            </w:r>
            <w:r w:rsidRPr="007063FD">
              <w:rPr>
                <w:rFonts w:cs="Tahoma"/>
              </w:rPr>
              <w:t>/202</w:t>
            </w:r>
            <w:r w:rsidR="00C27EAF">
              <w:rPr>
                <w:rFonts w:cs="Tahoma"/>
              </w:rPr>
              <w:t>2</w:t>
            </w:r>
            <w:r w:rsidRPr="007063FD">
              <w:rPr>
                <w:rFonts w:cs="Tahoma"/>
              </w:rPr>
              <w:t xml:space="preserve"> </w:t>
            </w:r>
          </w:p>
          <w:p w14:paraId="1B7C7712" w14:textId="6C5BDAF2" w:rsidR="00434E8B" w:rsidRPr="007063FD" w:rsidRDefault="00434E8B" w:rsidP="00434E8B">
            <w:pPr>
              <w:rPr>
                <w:rFonts w:cs="Tahoma"/>
              </w:rPr>
            </w:pPr>
            <w:r w:rsidRPr="007063FD">
              <w:rPr>
                <w:rFonts w:cs="Tahoma"/>
                <w:b/>
              </w:rPr>
              <w:t>scadenza il:</w:t>
            </w:r>
            <w:r w:rsidRPr="007063FD">
              <w:rPr>
                <w:rFonts w:cs="Tahoma"/>
                <w:b/>
              </w:rPr>
              <w:tab/>
            </w:r>
            <w:r w:rsidRPr="007063FD">
              <w:rPr>
                <w:rFonts w:cs="Tahoma"/>
                <w:b/>
              </w:rPr>
              <w:tab/>
            </w:r>
            <w:r w:rsidRPr="007063FD">
              <w:rPr>
                <w:rFonts w:cs="Tahoma"/>
                <w:b/>
              </w:rPr>
              <w:tab/>
            </w:r>
            <w:r w:rsidRPr="007063FD">
              <w:rPr>
                <w:rFonts w:cs="Tahoma"/>
              </w:rPr>
              <w:t>3</w:t>
            </w:r>
            <w:r w:rsidR="00813D2D">
              <w:rPr>
                <w:rFonts w:cs="Tahoma"/>
              </w:rPr>
              <w:t>0</w:t>
            </w:r>
            <w:r w:rsidRPr="007063FD">
              <w:rPr>
                <w:rFonts w:cs="Tahoma"/>
              </w:rPr>
              <w:t>/</w:t>
            </w:r>
            <w:r w:rsidR="00813D2D">
              <w:rPr>
                <w:rFonts w:cs="Tahoma"/>
              </w:rPr>
              <w:t>0</w:t>
            </w:r>
            <w:r w:rsidR="00C27EAF">
              <w:rPr>
                <w:rFonts w:cs="Tahoma"/>
              </w:rPr>
              <w:t>1</w:t>
            </w:r>
            <w:r w:rsidRPr="007063FD">
              <w:rPr>
                <w:rFonts w:cs="Tahoma"/>
              </w:rPr>
              <w:t>/202</w:t>
            </w:r>
            <w:r w:rsidR="00C27EAF">
              <w:rPr>
                <w:rFonts w:cs="Tahoma"/>
              </w:rPr>
              <w:t>6</w:t>
            </w:r>
          </w:p>
          <w:p w14:paraId="10F0A55D" w14:textId="77777777" w:rsidR="00434E8B" w:rsidRPr="007063FD" w:rsidRDefault="00434E8B" w:rsidP="00434E8B">
            <w:pPr>
              <w:rPr>
                <w:rFonts w:cs="Tahoma"/>
              </w:rPr>
            </w:pPr>
            <w:r w:rsidRPr="007063FD">
              <w:rPr>
                <w:rFonts w:cs="Tahoma"/>
                <w:b/>
              </w:rPr>
              <w:t>frazionamento:</w:t>
            </w:r>
            <w:r w:rsidRPr="007063FD">
              <w:rPr>
                <w:rFonts w:cs="Tahoma"/>
                <w:b/>
              </w:rPr>
              <w:tab/>
            </w:r>
            <w:r w:rsidRPr="007063FD">
              <w:rPr>
                <w:rFonts w:cs="Tahoma"/>
                <w:b/>
              </w:rPr>
              <w:tab/>
            </w:r>
            <w:r w:rsidRPr="007063FD">
              <w:rPr>
                <w:rFonts w:cs="Tahoma"/>
                <w:b/>
              </w:rPr>
              <w:tab/>
            </w:r>
            <w:r w:rsidRPr="007063FD">
              <w:rPr>
                <w:rFonts w:cs="Tahoma"/>
              </w:rPr>
              <w:t>annuale</w:t>
            </w:r>
          </w:p>
          <w:p w14:paraId="7B04A09F" w14:textId="77777777" w:rsidR="00434E8B" w:rsidRPr="007063FD" w:rsidRDefault="00434E8B" w:rsidP="00434E8B">
            <w:pPr>
              <w:rPr>
                <w:rFonts w:cs="Tahoma"/>
              </w:rPr>
            </w:pPr>
            <w:r w:rsidRPr="007063FD">
              <w:rPr>
                <w:rFonts w:cs="Tahoma"/>
                <w:b/>
              </w:rPr>
              <w:t>facoltà proroga:</w:t>
            </w:r>
            <w:r w:rsidRPr="007063FD">
              <w:rPr>
                <w:rFonts w:cs="Tahoma"/>
                <w:b/>
              </w:rPr>
              <w:tab/>
            </w:r>
            <w:r w:rsidRPr="007063FD">
              <w:rPr>
                <w:rFonts w:cs="Tahoma"/>
                <w:b/>
              </w:rPr>
              <w:tab/>
            </w:r>
            <w:r w:rsidRPr="007063FD">
              <w:rPr>
                <w:rFonts w:cs="Tahoma"/>
              </w:rPr>
              <w:t>180 giorni</w:t>
            </w:r>
          </w:p>
          <w:p w14:paraId="0649BFBA" w14:textId="77777777" w:rsidR="000C5B19" w:rsidRPr="009A6DFC" w:rsidRDefault="000C5B19" w:rsidP="000C5B19">
            <w:pPr>
              <w:jc w:val="both"/>
              <w:rPr>
                <w:rFonts w:cs="Tahoma"/>
              </w:rPr>
            </w:pPr>
          </w:p>
        </w:tc>
      </w:tr>
    </w:tbl>
    <w:p w14:paraId="61D87869" w14:textId="77777777" w:rsidR="000C5B19" w:rsidRPr="009A6DFC" w:rsidRDefault="000C5B19" w:rsidP="000C5B19">
      <w:pPr>
        <w:spacing w:after="0" w:line="240" w:lineRule="auto"/>
        <w:jc w:val="both"/>
        <w:rPr>
          <w:rFonts w:cs="Tahoma"/>
        </w:rPr>
      </w:pPr>
    </w:p>
    <w:p w14:paraId="48902D3C" w14:textId="77777777" w:rsidR="000C5B19" w:rsidRPr="00CB3745" w:rsidRDefault="000C5B19" w:rsidP="000C5B19">
      <w:pPr>
        <w:rPr>
          <w:rFonts w:ascii="Tahoma" w:hAnsi="Tahoma" w:cs="Tahoma"/>
          <w:sz w:val="20"/>
        </w:rPr>
      </w:pPr>
    </w:p>
    <w:p w14:paraId="5E242F83" w14:textId="77777777" w:rsidR="000C5B19" w:rsidRDefault="000C5B19" w:rsidP="000C5B19">
      <w:pPr>
        <w:spacing w:after="0" w:line="240" w:lineRule="auto"/>
        <w:rPr>
          <w:rFonts w:ascii="Calibri" w:hAnsi="Calibri" w:cs="Tahoma"/>
          <w:b/>
        </w:rPr>
      </w:pPr>
      <w:r w:rsidRPr="000C5B19">
        <w:rPr>
          <w:rFonts w:ascii="Calibri" w:hAnsi="Calibri" w:cs="Tahoma"/>
          <w:b/>
        </w:rPr>
        <w:t>Riepilogo premio annuo lordo per garanzie:</w:t>
      </w:r>
    </w:p>
    <w:p w14:paraId="2D3F90D4" w14:textId="77777777" w:rsidR="000C5B19" w:rsidRPr="000C5B19" w:rsidRDefault="000C5B19" w:rsidP="000C5B19">
      <w:pPr>
        <w:spacing w:after="0" w:line="240" w:lineRule="auto"/>
        <w:rPr>
          <w:rFonts w:ascii="Calibri" w:hAnsi="Calibri" w:cs="Tahoma"/>
          <w:b/>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410"/>
        <w:gridCol w:w="4252"/>
      </w:tblGrid>
      <w:tr w:rsidR="000C5B19" w:rsidRPr="000C5B19" w14:paraId="4C63A441" w14:textId="77777777" w:rsidTr="000C5B19">
        <w:trPr>
          <w:trHeight w:val="625"/>
        </w:trPr>
        <w:tc>
          <w:tcPr>
            <w:tcW w:w="2992" w:type="dxa"/>
            <w:shd w:val="clear" w:color="auto" w:fill="auto"/>
            <w:noWrap/>
            <w:vAlign w:val="center"/>
          </w:tcPr>
          <w:p w14:paraId="7AA3DF7E" w14:textId="77777777" w:rsidR="000C5B19" w:rsidRPr="000C5B19" w:rsidRDefault="000C5B19" w:rsidP="000C5B19">
            <w:pPr>
              <w:spacing w:after="0" w:line="240" w:lineRule="auto"/>
              <w:jc w:val="center"/>
              <w:rPr>
                <w:rFonts w:ascii="Calibri" w:hAnsi="Calibri" w:cs="Tahoma"/>
                <w:b/>
                <w:bCs/>
              </w:rPr>
            </w:pPr>
            <w:r w:rsidRPr="000C5B19">
              <w:rPr>
                <w:rFonts w:ascii="Calibri" w:hAnsi="Calibri" w:cs="Tahoma"/>
                <w:b/>
                <w:bCs/>
              </w:rPr>
              <w:t>Garanzia</w:t>
            </w:r>
          </w:p>
        </w:tc>
        <w:tc>
          <w:tcPr>
            <w:tcW w:w="2410" w:type="dxa"/>
            <w:shd w:val="clear" w:color="auto" w:fill="auto"/>
            <w:noWrap/>
            <w:vAlign w:val="center"/>
          </w:tcPr>
          <w:p w14:paraId="7BC1D3BD" w14:textId="77777777" w:rsidR="000C5B19" w:rsidRPr="000C5B19" w:rsidRDefault="000C5B19" w:rsidP="000C5B19">
            <w:pPr>
              <w:spacing w:after="0" w:line="240" w:lineRule="auto"/>
              <w:jc w:val="center"/>
              <w:rPr>
                <w:rFonts w:ascii="Calibri" w:hAnsi="Calibri" w:cs="Tahoma"/>
                <w:b/>
                <w:bCs/>
              </w:rPr>
            </w:pPr>
            <w:r w:rsidRPr="000C5B19">
              <w:rPr>
                <w:rFonts w:ascii="Calibri" w:hAnsi="Calibri" w:cs="Tahoma"/>
                <w:b/>
                <w:bCs/>
              </w:rPr>
              <w:t>N. veicoli</w:t>
            </w:r>
          </w:p>
        </w:tc>
        <w:tc>
          <w:tcPr>
            <w:tcW w:w="4252" w:type="dxa"/>
            <w:shd w:val="clear" w:color="auto" w:fill="auto"/>
            <w:noWrap/>
            <w:vAlign w:val="center"/>
          </w:tcPr>
          <w:p w14:paraId="55E4FA50" w14:textId="77777777" w:rsidR="000C5B19" w:rsidRPr="000C5B19" w:rsidRDefault="000C5B19" w:rsidP="000C5B19">
            <w:pPr>
              <w:spacing w:after="0" w:line="240" w:lineRule="auto"/>
              <w:jc w:val="center"/>
              <w:rPr>
                <w:rFonts w:ascii="Calibri" w:hAnsi="Calibri" w:cs="Tahoma"/>
                <w:b/>
                <w:bCs/>
              </w:rPr>
            </w:pPr>
            <w:r w:rsidRPr="000C5B19">
              <w:rPr>
                <w:rFonts w:ascii="Calibri" w:hAnsi="Calibri" w:cs="Tahoma"/>
                <w:b/>
                <w:bCs/>
              </w:rPr>
              <w:t>Premio annuo lordo</w:t>
            </w:r>
          </w:p>
        </w:tc>
      </w:tr>
      <w:tr w:rsidR="000C5B19" w:rsidRPr="000C5B19" w14:paraId="3411FB69" w14:textId="77777777" w:rsidTr="000C5B19">
        <w:trPr>
          <w:trHeight w:val="255"/>
        </w:trPr>
        <w:tc>
          <w:tcPr>
            <w:tcW w:w="2992" w:type="dxa"/>
            <w:shd w:val="clear" w:color="auto" w:fill="auto"/>
            <w:noWrap/>
            <w:vAlign w:val="bottom"/>
          </w:tcPr>
          <w:p w14:paraId="25A13F9C" w14:textId="77777777" w:rsidR="000C5B19" w:rsidRPr="002D3EC6" w:rsidRDefault="000C5B19" w:rsidP="000C5B19">
            <w:pPr>
              <w:spacing w:after="0" w:line="240" w:lineRule="auto"/>
              <w:rPr>
                <w:rFonts w:ascii="Calibri" w:hAnsi="Calibri" w:cs="Tahoma"/>
              </w:rPr>
            </w:pPr>
            <w:r w:rsidRPr="002D3EC6">
              <w:rPr>
                <w:rFonts w:ascii="Calibri" w:hAnsi="Calibri" w:cs="Tahoma"/>
              </w:rPr>
              <w:t>RCA e garanzie accessorie</w:t>
            </w:r>
          </w:p>
        </w:tc>
        <w:tc>
          <w:tcPr>
            <w:tcW w:w="2410" w:type="dxa"/>
            <w:shd w:val="clear" w:color="auto" w:fill="auto"/>
            <w:noWrap/>
          </w:tcPr>
          <w:p w14:paraId="36121006" w14:textId="5773CBD8" w:rsidR="000C5B19" w:rsidRPr="002D3EC6" w:rsidRDefault="000C5B19" w:rsidP="000C5B19">
            <w:pPr>
              <w:spacing w:after="0" w:line="240" w:lineRule="auto"/>
              <w:jc w:val="center"/>
              <w:rPr>
                <w:rFonts w:ascii="Calibri" w:hAnsi="Calibri" w:cs="Tahoma"/>
                <w:b/>
                <w:bCs/>
              </w:rPr>
            </w:pPr>
          </w:p>
        </w:tc>
        <w:tc>
          <w:tcPr>
            <w:tcW w:w="4252" w:type="dxa"/>
            <w:shd w:val="clear" w:color="auto" w:fill="auto"/>
            <w:noWrap/>
            <w:vAlign w:val="bottom"/>
          </w:tcPr>
          <w:p w14:paraId="6DFD938A" w14:textId="77777777" w:rsidR="000C5B19" w:rsidRPr="000C5B19" w:rsidRDefault="000C5B19" w:rsidP="000C5B19">
            <w:pPr>
              <w:spacing w:after="0" w:line="240" w:lineRule="auto"/>
              <w:jc w:val="right"/>
              <w:rPr>
                <w:rFonts w:ascii="Calibri" w:hAnsi="Calibri" w:cs="Tahoma"/>
              </w:rPr>
            </w:pPr>
          </w:p>
        </w:tc>
      </w:tr>
      <w:tr w:rsidR="000C5B19" w:rsidRPr="000C5B19" w14:paraId="5D568E70" w14:textId="77777777" w:rsidTr="000C5B19">
        <w:trPr>
          <w:trHeight w:val="255"/>
        </w:trPr>
        <w:tc>
          <w:tcPr>
            <w:tcW w:w="2992" w:type="dxa"/>
            <w:shd w:val="clear" w:color="auto" w:fill="auto"/>
            <w:noWrap/>
            <w:vAlign w:val="bottom"/>
          </w:tcPr>
          <w:p w14:paraId="30E6C2BD" w14:textId="77777777" w:rsidR="000C5B19" w:rsidRPr="000C5B19" w:rsidRDefault="000C5B19" w:rsidP="000C5B19">
            <w:pPr>
              <w:spacing w:after="0" w:line="240" w:lineRule="auto"/>
              <w:rPr>
                <w:rFonts w:ascii="Calibri" w:hAnsi="Calibri" w:cs="Tahoma"/>
              </w:rPr>
            </w:pPr>
            <w:r w:rsidRPr="000C5B19">
              <w:rPr>
                <w:rFonts w:ascii="Calibri" w:hAnsi="Calibri" w:cs="Tahoma"/>
              </w:rPr>
              <w:t>Incendio</w:t>
            </w:r>
          </w:p>
        </w:tc>
        <w:tc>
          <w:tcPr>
            <w:tcW w:w="2410" w:type="dxa"/>
            <w:shd w:val="clear" w:color="auto" w:fill="auto"/>
            <w:noWrap/>
          </w:tcPr>
          <w:p w14:paraId="1FC98D1A" w14:textId="77777777" w:rsidR="000C5B19" w:rsidRPr="000C5B19" w:rsidRDefault="000C5B19" w:rsidP="000C5B19">
            <w:pPr>
              <w:spacing w:after="0" w:line="240" w:lineRule="auto"/>
              <w:jc w:val="center"/>
              <w:rPr>
                <w:rFonts w:ascii="Calibri" w:hAnsi="Calibri" w:cs="Tahoma"/>
                <w:highlight w:val="yellow"/>
              </w:rPr>
            </w:pPr>
          </w:p>
        </w:tc>
        <w:tc>
          <w:tcPr>
            <w:tcW w:w="4252" w:type="dxa"/>
            <w:shd w:val="clear" w:color="auto" w:fill="auto"/>
            <w:noWrap/>
            <w:vAlign w:val="bottom"/>
          </w:tcPr>
          <w:p w14:paraId="1236DA04" w14:textId="77777777" w:rsidR="000C5B19" w:rsidRPr="000C5B19" w:rsidRDefault="000C5B19" w:rsidP="000C5B19">
            <w:pPr>
              <w:spacing w:after="0" w:line="240" w:lineRule="auto"/>
              <w:jc w:val="right"/>
              <w:rPr>
                <w:rFonts w:ascii="Calibri" w:hAnsi="Calibri" w:cs="Tahoma"/>
              </w:rPr>
            </w:pPr>
          </w:p>
        </w:tc>
      </w:tr>
      <w:tr w:rsidR="000C5B19" w:rsidRPr="000C5B19" w14:paraId="21D1D676" w14:textId="77777777" w:rsidTr="000C5B19">
        <w:trPr>
          <w:trHeight w:val="255"/>
        </w:trPr>
        <w:tc>
          <w:tcPr>
            <w:tcW w:w="2992" w:type="dxa"/>
            <w:shd w:val="clear" w:color="auto" w:fill="auto"/>
            <w:noWrap/>
            <w:vAlign w:val="bottom"/>
          </w:tcPr>
          <w:p w14:paraId="5CA3475C" w14:textId="77777777" w:rsidR="000C5B19" w:rsidRPr="000C5B19" w:rsidRDefault="000C5B19" w:rsidP="000C5B19">
            <w:pPr>
              <w:spacing w:after="0" w:line="240" w:lineRule="auto"/>
              <w:rPr>
                <w:rFonts w:ascii="Calibri" w:hAnsi="Calibri" w:cs="Tahoma"/>
              </w:rPr>
            </w:pPr>
            <w:r w:rsidRPr="000C5B19">
              <w:rPr>
                <w:rFonts w:ascii="Calibri" w:hAnsi="Calibri" w:cs="Tahoma"/>
              </w:rPr>
              <w:t>Eventi atmosferici</w:t>
            </w:r>
          </w:p>
        </w:tc>
        <w:tc>
          <w:tcPr>
            <w:tcW w:w="2410" w:type="dxa"/>
            <w:shd w:val="clear" w:color="auto" w:fill="auto"/>
            <w:noWrap/>
          </w:tcPr>
          <w:p w14:paraId="7EF58B1B" w14:textId="77777777" w:rsidR="000C5B19" w:rsidRPr="000C5B19" w:rsidRDefault="000C5B19" w:rsidP="000C5B19">
            <w:pPr>
              <w:spacing w:after="0" w:line="240" w:lineRule="auto"/>
              <w:jc w:val="center"/>
              <w:rPr>
                <w:rFonts w:ascii="Calibri" w:hAnsi="Calibri" w:cs="Tahoma"/>
                <w:highlight w:val="yellow"/>
              </w:rPr>
            </w:pPr>
          </w:p>
        </w:tc>
        <w:tc>
          <w:tcPr>
            <w:tcW w:w="4252" w:type="dxa"/>
            <w:shd w:val="clear" w:color="auto" w:fill="auto"/>
            <w:noWrap/>
            <w:vAlign w:val="bottom"/>
          </w:tcPr>
          <w:p w14:paraId="2CE68039" w14:textId="77777777" w:rsidR="000C5B19" w:rsidRPr="000C5B19" w:rsidRDefault="000C5B19" w:rsidP="000C5B19">
            <w:pPr>
              <w:spacing w:after="0" w:line="240" w:lineRule="auto"/>
              <w:jc w:val="right"/>
              <w:rPr>
                <w:rFonts w:ascii="Calibri" w:hAnsi="Calibri" w:cs="Tahoma"/>
              </w:rPr>
            </w:pPr>
          </w:p>
        </w:tc>
      </w:tr>
      <w:tr w:rsidR="000C5B19" w:rsidRPr="000C5B19" w14:paraId="49060FA0" w14:textId="77777777" w:rsidTr="000C5B19">
        <w:trPr>
          <w:trHeight w:val="255"/>
        </w:trPr>
        <w:tc>
          <w:tcPr>
            <w:tcW w:w="2992" w:type="dxa"/>
            <w:shd w:val="clear" w:color="auto" w:fill="auto"/>
            <w:noWrap/>
            <w:vAlign w:val="bottom"/>
          </w:tcPr>
          <w:p w14:paraId="0A1D38D9" w14:textId="77777777" w:rsidR="000C5B19" w:rsidRPr="000C5B19" w:rsidRDefault="000C5B19" w:rsidP="000C5B19">
            <w:pPr>
              <w:spacing w:after="0" w:line="240" w:lineRule="auto"/>
              <w:rPr>
                <w:rFonts w:ascii="Calibri" w:hAnsi="Calibri" w:cs="Tahoma"/>
              </w:rPr>
            </w:pPr>
            <w:r w:rsidRPr="000C5B19">
              <w:rPr>
                <w:rFonts w:ascii="Calibri" w:hAnsi="Calibri" w:cs="Tahoma"/>
              </w:rPr>
              <w:t>Eventi socio politici</w:t>
            </w:r>
          </w:p>
        </w:tc>
        <w:tc>
          <w:tcPr>
            <w:tcW w:w="2410" w:type="dxa"/>
            <w:shd w:val="clear" w:color="auto" w:fill="auto"/>
            <w:noWrap/>
          </w:tcPr>
          <w:p w14:paraId="1E1A975A" w14:textId="77777777" w:rsidR="000C5B19" w:rsidRPr="000C5B19" w:rsidRDefault="000C5B19" w:rsidP="000C5B19">
            <w:pPr>
              <w:spacing w:after="0" w:line="240" w:lineRule="auto"/>
              <w:jc w:val="center"/>
              <w:rPr>
                <w:rFonts w:ascii="Calibri" w:hAnsi="Calibri" w:cs="Tahoma"/>
                <w:highlight w:val="yellow"/>
              </w:rPr>
            </w:pPr>
          </w:p>
        </w:tc>
        <w:tc>
          <w:tcPr>
            <w:tcW w:w="4252" w:type="dxa"/>
            <w:shd w:val="clear" w:color="auto" w:fill="auto"/>
            <w:noWrap/>
            <w:vAlign w:val="bottom"/>
          </w:tcPr>
          <w:p w14:paraId="7D2D2C36" w14:textId="77777777" w:rsidR="000C5B19" w:rsidRPr="000C5B19" w:rsidRDefault="000C5B19" w:rsidP="000C5B19">
            <w:pPr>
              <w:spacing w:after="0" w:line="240" w:lineRule="auto"/>
              <w:jc w:val="right"/>
              <w:rPr>
                <w:rFonts w:ascii="Calibri" w:hAnsi="Calibri" w:cs="Tahoma"/>
              </w:rPr>
            </w:pPr>
          </w:p>
        </w:tc>
      </w:tr>
      <w:tr w:rsidR="000C5B19" w:rsidRPr="000C5B19" w14:paraId="53A12EC2" w14:textId="77777777" w:rsidTr="000C5B19">
        <w:trPr>
          <w:trHeight w:val="255"/>
        </w:trPr>
        <w:tc>
          <w:tcPr>
            <w:tcW w:w="2992" w:type="dxa"/>
            <w:shd w:val="clear" w:color="auto" w:fill="auto"/>
            <w:noWrap/>
            <w:vAlign w:val="bottom"/>
          </w:tcPr>
          <w:p w14:paraId="08923848" w14:textId="77777777" w:rsidR="000C5B19" w:rsidRPr="000C5B19" w:rsidRDefault="000C5B19" w:rsidP="000C5B19">
            <w:pPr>
              <w:spacing w:after="0" w:line="240" w:lineRule="auto"/>
              <w:rPr>
                <w:rFonts w:ascii="Calibri" w:hAnsi="Calibri" w:cs="Tahoma"/>
              </w:rPr>
            </w:pPr>
            <w:r w:rsidRPr="000C5B19">
              <w:rPr>
                <w:rFonts w:ascii="Calibri" w:hAnsi="Calibri" w:cs="Tahoma"/>
              </w:rPr>
              <w:t>Furto</w:t>
            </w:r>
          </w:p>
        </w:tc>
        <w:tc>
          <w:tcPr>
            <w:tcW w:w="2410" w:type="dxa"/>
            <w:shd w:val="clear" w:color="auto" w:fill="auto"/>
            <w:noWrap/>
          </w:tcPr>
          <w:p w14:paraId="6C85DCBF" w14:textId="77777777" w:rsidR="000C5B19" w:rsidRPr="000C5B19" w:rsidRDefault="000C5B19" w:rsidP="000C5B19">
            <w:pPr>
              <w:spacing w:after="0" w:line="240" w:lineRule="auto"/>
              <w:jc w:val="center"/>
              <w:rPr>
                <w:rFonts w:ascii="Calibri" w:hAnsi="Calibri" w:cs="Tahoma"/>
                <w:highlight w:val="yellow"/>
              </w:rPr>
            </w:pPr>
          </w:p>
        </w:tc>
        <w:tc>
          <w:tcPr>
            <w:tcW w:w="4252" w:type="dxa"/>
            <w:shd w:val="clear" w:color="auto" w:fill="auto"/>
            <w:noWrap/>
            <w:vAlign w:val="bottom"/>
          </w:tcPr>
          <w:p w14:paraId="66728D3C" w14:textId="77777777" w:rsidR="000C5B19" w:rsidRPr="000C5B19" w:rsidRDefault="000C5B19" w:rsidP="000C5B19">
            <w:pPr>
              <w:spacing w:after="0" w:line="240" w:lineRule="auto"/>
              <w:jc w:val="right"/>
              <w:rPr>
                <w:rFonts w:ascii="Calibri" w:hAnsi="Calibri" w:cs="Tahoma"/>
              </w:rPr>
            </w:pPr>
          </w:p>
        </w:tc>
      </w:tr>
      <w:tr w:rsidR="000C5B19" w:rsidRPr="000C5B19" w14:paraId="4AF6AB1C" w14:textId="77777777" w:rsidTr="000C5B19">
        <w:trPr>
          <w:trHeight w:val="255"/>
        </w:trPr>
        <w:tc>
          <w:tcPr>
            <w:tcW w:w="2992" w:type="dxa"/>
            <w:shd w:val="clear" w:color="auto" w:fill="auto"/>
            <w:noWrap/>
            <w:vAlign w:val="bottom"/>
          </w:tcPr>
          <w:p w14:paraId="698B9AE5" w14:textId="77777777" w:rsidR="000C5B19" w:rsidRPr="000C5B19" w:rsidRDefault="000C5B19" w:rsidP="000C5B19">
            <w:pPr>
              <w:spacing w:after="0" w:line="240" w:lineRule="auto"/>
              <w:rPr>
                <w:rFonts w:ascii="Calibri" w:hAnsi="Calibri" w:cs="Tahoma"/>
              </w:rPr>
            </w:pPr>
            <w:r w:rsidRPr="000C5B19">
              <w:rPr>
                <w:rFonts w:ascii="Calibri" w:hAnsi="Calibri" w:cs="Tahoma"/>
                <w:b/>
              </w:rPr>
              <w:t>Totale</w:t>
            </w:r>
          </w:p>
        </w:tc>
        <w:tc>
          <w:tcPr>
            <w:tcW w:w="2410" w:type="dxa"/>
            <w:shd w:val="clear" w:color="auto" w:fill="auto"/>
            <w:noWrap/>
            <w:vAlign w:val="bottom"/>
          </w:tcPr>
          <w:p w14:paraId="2BC23BE7" w14:textId="77777777" w:rsidR="000C5B19" w:rsidRPr="000C5B19" w:rsidRDefault="000C5B19" w:rsidP="000C5B19">
            <w:pPr>
              <w:spacing w:after="0" w:line="240" w:lineRule="auto"/>
              <w:jc w:val="center"/>
              <w:rPr>
                <w:rFonts w:ascii="Calibri" w:hAnsi="Calibri" w:cs="Tahoma"/>
              </w:rPr>
            </w:pPr>
          </w:p>
        </w:tc>
        <w:tc>
          <w:tcPr>
            <w:tcW w:w="4252" w:type="dxa"/>
            <w:shd w:val="clear" w:color="auto" w:fill="auto"/>
            <w:noWrap/>
            <w:vAlign w:val="bottom"/>
          </w:tcPr>
          <w:p w14:paraId="5580D84B" w14:textId="77777777" w:rsidR="000C5B19" w:rsidRPr="000C5B19" w:rsidRDefault="000C5B19" w:rsidP="000C5B19">
            <w:pPr>
              <w:spacing w:after="0" w:line="240" w:lineRule="auto"/>
              <w:jc w:val="right"/>
              <w:rPr>
                <w:rFonts w:ascii="Calibri" w:hAnsi="Calibri" w:cs="Tahoma"/>
              </w:rPr>
            </w:pPr>
          </w:p>
        </w:tc>
      </w:tr>
    </w:tbl>
    <w:p w14:paraId="740F204B" w14:textId="77777777" w:rsidR="000C5B19" w:rsidRPr="000C5B19" w:rsidRDefault="000C5B19" w:rsidP="000C5B19">
      <w:pPr>
        <w:numPr>
          <w:ilvl w:val="12"/>
          <w:numId w:val="0"/>
        </w:numPr>
        <w:spacing w:after="0" w:line="240" w:lineRule="auto"/>
        <w:rPr>
          <w:rFonts w:ascii="Calibri" w:hAnsi="Calibri" w:cs="Tahoma"/>
        </w:rPr>
      </w:pPr>
    </w:p>
    <w:p w14:paraId="0356D642" w14:textId="77777777" w:rsidR="000C5B19" w:rsidRPr="000C5B19" w:rsidRDefault="000C5B19" w:rsidP="000C5B19">
      <w:pPr>
        <w:autoSpaceDE w:val="0"/>
        <w:autoSpaceDN w:val="0"/>
        <w:adjustRightInd w:val="0"/>
        <w:spacing w:after="0" w:line="240" w:lineRule="auto"/>
        <w:rPr>
          <w:rFonts w:ascii="Calibri" w:hAnsi="Calibri" w:cs="Tahoma"/>
        </w:rPr>
      </w:pPr>
    </w:p>
    <w:p w14:paraId="356662F1" w14:textId="77777777" w:rsidR="000C5B19" w:rsidRDefault="000C5B19" w:rsidP="000C5B19">
      <w:pPr>
        <w:numPr>
          <w:ilvl w:val="12"/>
          <w:numId w:val="0"/>
        </w:numPr>
        <w:spacing w:after="0" w:line="240" w:lineRule="auto"/>
        <w:rPr>
          <w:rFonts w:ascii="Calibri" w:hAnsi="Calibri" w:cs="Tahoma"/>
          <w:b/>
        </w:rPr>
      </w:pPr>
      <w:r w:rsidRPr="000C5B19">
        <w:rPr>
          <w:rFonts w:ascii="Calibri" w:hAnsi="Calibri" w:cs="Tahoma"/>
          <w:b/>
        </w:rPr>
        <w:t>Scomposizione del premio:</w:t>
      </w:r>
    </w:p>
    <w:p w14:paraId="33EE7D89" w14:textId="77777777" w:rsidR="000C5B19" w:rsidRPr="000C5B19" w:rsidRDefault="000C5B19" w:rsidP="000C5B19">
      <w:pPr>
        <w:numPr>
          <w:ilvl w:val="12"/>
          <w:numId w:val="0"/>
        </w:numPr>
        <w:spacing w:after="0" w:line="240" w:lineRule="auto"/>
        <w:rPr>
          <w:rFonts w:ascii="Calibri" w:hAnsi="Calibri" w:cs="Tahoma"/>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87"/>
        <w:gridCol w:w="2410"/>
      </w:tblGrid>
      <w:tr w:rsidR="000C5B19" w:rsidRPr="000C5B19" w14:paraId="56D92CD2" w14:textId="77777777" w:rsidTr="000C5B19">
        <w:tc>
          <w:tcPr>
            <w:tcW w:w="2987" w:type="dxa"/>
            <w:tcBorders>
              <w:top w:val="single" w:sz="4" w:space="0" w:color="auto"/>
              <w:left w:val="single" w:sz="4" w:space="0" w:color="auto"/>
              <w:bottom w:val="single" w:sz="4" w:space="0" w:color="auto"/>
              <w:right w:val="single" w:sz="4" w:space="0" w:color="auto"/>
            </w:tcBorders>
          </w:tcPr>
          <w:p w14:paraId="5F52BD45" w14:textId="77777777" w:rsidR="000C5B19" w:rsidRPr="000C5B19" w:rsidRDefault="000C5B19" w:rsidP="000C5B19">
            <w:pPr>
              <w:spacing w:after="0" w:line="240" w:lineRule="auto"/>
              <w:rPr>
                <w:rFonts w:ascii="Calibri" w:hAnsi="Calibri" w:cs="Tahoma"/>
                <w:snapToGrid w:val="0"/>
              </w:rPr>
            </w:pPr>
            <w:r w:rsidRPr="000C5B19">
              <w:rPr>
                <w:rFonts w:ascii="Calibri" w:hAnsi="Calibri" w:cs="Tahoma"/>
                <w:b/>
                <w:snapToGrid w:val="0"/>
              </w:rPr>
              <w:t>Premio annuo imponibile</w:t>
            </w:r>
          </w:p>
        </w:tc>
        <w:tc>
          <w:tcPr>
            <w:tcW w:w="2410" w:type="dxa"/>
            <w:tcBorders>
              <w:top w:val="single" w:sz="4" w:space="0" w:color="auto"/>
              <w:left w:val="single" w:sz="4" w:space="0" w:color="auto"/>
              <w:bottom w:val="single" w:sz="4" w:space="0" w:color="auto"/>
              <w:right w:val="single" w:sz="4" w:space="0" w:color="auto"/>
            </w:tcBorders>
          </w:tcPr>
          <w:p w14:paraId="0433EB5E" w14:textId="77777777" w:rsidR="000C5B19" w:rsidRPr="000C5B19" w:rsidRDefault="000C5B19" w:rsidP="000C5B19">
            <w:pPr>
              <w:spacing w:after="0" w:line="240" w:lineRule="auto"/>
              <w:rPr>
                <w:rFonts w:ascii="Calibri" w:hAnsi="Calibri" w:cs="Tahoma"/>
                <w:b/>
                <w:snapToGrid w:val="0"/>
              </w:rPr>
            </w:pPr>
          </w:p>
        </w:tc>
      </w:tr>
      <w:tr w:rsidR="000C5B19" w:rsidRPr="000C5B19" w14:paraId="64B99214" w14:textId="77777777" w:rsidTr="000C5B19">
        <w:tc>
          <w:tcPr>
            <w:tcW w:w="2987" w:type="dxa"/>
            <w:tcBorders>
              <w:top w:val="single" w:sz="4" w:space="0" w:color="auto"/>
              <w:left w:val="single" w:sz="4" w:space="0" w:color="auto"/>
              <w:bottom w:val="single" w:sz="4" w:space="0" w:color="auto"/>
              <w:right w:val="single" w:sz="4" w:space="0" w:color="auto"/>
            </w:tcBorders>
          </w:tcPr>
          <w:p w14:paraId="64994C8D" w14:textId="77777777" w:rsidR="000C5B19" w:rsidRPr="000C5B19" w:rsidRDefault="000C5B19" w:rsidP="000C5B19">
            <w:pPr>
              <w:spacing w:after="0" w:line="240" w:lineRule="auto"/>
              <w:rPr>
                <w:rFonts w:ascii="Calibri" w:hAnsi="Calibri" w:cs="Tahoma"/>
                <w:b/>
                <w:snapToGrid w:val="0"/>
              </w:rPr>
            </w:pPr>
            <w:r w:rsidRPr="000C5B19">
              <w:rPr>
                <w:rFonts w:ascii="Calibri" w:hAnsi="Calibri" w:cs="Tahoma"/>
                <w:b/>
                <w:snapToGrid w:val="0"/>
              </w:rPr>
              <w:t>Contributo SSN</w:t>
            </w:r>
          </w:p>
        </w:tc>
        <w:tc>
          <w:tcPr>
            <w:tcW w:w="2410" w:type="dxa"/>
            <w:tcBorders>
              <w:top w:val="single" w:sz="4" w:space="0" w:color="auto"/>
              <w:left w:val="single" w:sz="4" w:space="0" w:color="auto"/>
              <w:bottom w:val="single" w:sz="4" w:space="0" w:color="auto"/>
              <w:right w:val="single" w:sz="4" w:space="0" w:color="auto"/>
            </w:tcBorders>
          </w:tcPr>
          <w:p w14:paraId="681ABC60" w14:textId="77777777" w:rsidR="000C5B19" w:rsidRPr="000C5B19" w:rsidRDefault="000C5B19" w:rsidP="000C5B19">
            <w:pPr>
              <w:spacing w:after="0" w:line="240" w:lineRule="auto"/>
              <w:rPr>
                <w:rFonts w:ascii="Calibri" w:hAnsi="Calibri" w:cs="Tahoma"/>
                <w:b/>
                <w:snapToGrid w:val="0"/>
              </w:rPr>
            </w:pPr>
          </w:p>
        </w:tc>
      </w:tr>
      <w:tr w:rsidR="000C5B19" w:rsidRPr="000C5B19" w14:paraId="1FB40886" w14:textId="77777777" w:rsidTr="000C5B19">
        <w:tc>
          <w:tcPr>
            <w:tcW w:w="2987" w:type="dxa"/>
            <w:tcBorders>
              <w:top w:val="single" w:sz="4" w:space="0" w:color="auto"/>
              <w:left w:val="single" w:sz="4" w:space="0" w:color="auto"/>
              <w:bottom w:val="single" w:sz="4" w:space="0" w:color="auto"/>
              <w:right w:val="single" w:sz="4" w:space="0" w:color="auto"/>
            </w:tcBorders>
          </w:tcPr>
          <w:p w14:paraId="3E25F5FD" w14:textId="77777777" w:rsidR="000C5B19" w:rsidRPr="000C5B19" w:rsidRDefault="000C5B19" w:rsidP="000C5B19">
            <w:pPr>
              <w:spacing w:after="0" w:line="240" w:lineRule="auto"/>
              <w:rPr>
                <w:rFonts w:ascii="Calibri" w:hAnsi="Calibri" w:cs="Tahoma"/>
                <w:snapToGrid w:val="0"/>
              </w:rPr>
            </w:pPr>
            <w:r w:rsidRPr="000C5B19">
              <w:rPr>
                <w:rFonts w:ascii="Calibri" w:hAnsi="Calibri" w:cs="Tahoma"/>
                <w:b/>
                <w:snapToGrid w:val="0"/>
              </w:rPr>
              <w:t>Imposte</w:t>
            </w:r>
          </w:p>
        </w:tc>
        <w:tc>
          <w:tcPr>
            <w:tcW w:w="2410" w:type="dxa"/>
            <w:tcBorders>
              <w:top w:val="single" w:sz="4" w:space="0" w:color="auto"/>
              <w:left w:val="single" w:sz="4" w:space="0" w:color="auto"/>
              <w:bottom w:val="single" w:sz="4" w:space="0" w:color="auto"/>
              <w:right w:val="single" w:sz="4" w:space="0" w:color="auto"/>
            </w:tcBorders>
          </w:tcPr>
          <w:p w14:paraId="515AB3E4" w14:textId="77777777" w:rsidR="000C5B19" w:rsidRPr="000C5B19" w:rsidRDefault="000C5B19" w:rsidP="000C5B19">
            <w:pPr>
              <w:spacing w:after="0" w:line="240" w:lineRule="auto"/>
              <w:rPr>
                <w:rFonts w:ascii="Calibri" w:hAnsi="Calibri" w:cs="Tahoma"/>
              </w:rPr>
            </w:pPr>
          </w:p>
        </w:tc>
      </w:tr>
      <w:tr w:rsidR="000C5B19" w:rsidRPr="000C5B19" w14:paraId="353AE56D" w14:textId="77777777" w:rsidTr="000C5B19">
        <w:tc>
          <w:tcPr>
            <w:tcW w:w="2987" w:type="dxa"/>
            <w:tcBorders>
              <w:top w:val="single" w:sz="4" w:space="0" w:color="auto"/>
              <w:left w:val="single" w:sz="4" w:space="0" w:color="auto"/>
              <w:bottom w:val="single" w:sz="4" w:space="0" w:color="auto"/>
              <w:right w:val="single" w:sz="4" w:space="0" w:color="auto"/>
            </w:tcBorders>
          </w:tcPr>
          <w:p w14:paraId="58B7B639" w14:textId="77777777" w:rsidR="000C5B19" w:rsidRPr="000C5B19" w:rsidRDefault="000C5B19" w:rsidP="000C5B19">
            <w:pPr>
              <w:spacing w:after="0" w:line="240" w:lineRule="auto"/>
              <w:rPr>
                <w:rFonts w:ascii="Calibri" w:hAnsi="Calibri" w:cs="Tahoma"/>
                <w:snapToGrid w:val="0"/>
              </w:rPr>
            </w:pPr>
            <w:r w:rsidRPr="000C5B19">
              <w:rPr>
                <w:rFonts w:ascii="Calibri" w:hAnsi="Calibri" w:cs="Tahoma"/>
                <w:b/>
                <w:snapToGrid w:val="0"/>
              </w:rPr>
              <w:t>TOTALE</w:t>
            </w:r>
          </w:p>
        </w:tc>
        <w:tc>
          <w:tcPr>
            <w:tcW w:w="2410" w:type="dxa"/>
            <w:tcBorders>
              <w:top w:val="single" w:sz="4" w:space="0" w:color="auto"/>
              <w:left w:val="single" w:sz="4" w:space="0" w:color="auto"/>
              <w:bottom w:val="single" w:sz="4" w:space="0" w:color="auto"/>
              <w:right w:val="single" w:sz="4" w:space="0" w:color="auto"/>
            </w:tcBorders>
          </w:tcPr>
          <w:p w14:paraId="1AD695BB" w14:textId="77777777" w:rsidR="000C5B19" w:rsidRPr="000C5B19" w:rsidRDefault="000C5B19" w:rsidP="000C5B19">
            <w:pPr>
              <w:spacing w:after="0" w:line="240" w:lineRule="auto"/>
              <w:rPr>
                <w:rFonts w:ascii="Calibri" w:hAnsi="Calibri" w:cs="Tahoma"/>
              </w:rPr>
            </w:pPr>
          </w:p>
        </w:tc>
      </w:tr>
    </w:tbl>
    <w:p w14:paraId="2F804CCF" w14:textId="77777777" w:rsidR="000C5B19" w:rsidRPr="000C5B19" w:rsidRDefault="000C5B19" w:rsidP="000C5B19">
      <w:pPr>
        <w:spacing w:after="0" w:line="240" w:lineRule="auto"/>
        <w:rPr>
          <w:rFonts w:ascii="Calibri" w:hAnsi="Calibri" w:cs="Tahoma"/>
        </w:rPr>
      </w:pPr>
    </w:p>
    <w:p w14:paraId="680F5C3E" w14:textId="77777777" w:rsidR="000C5B19" w:rsidRPr="000C5B19" w:rsidRDefault="000C5B19" w:rsidP="000C5B19">
      <w:pPr>
        <w:spacing w:after="0" w:line="240" w:lineRule="auto"/>
        <w:rPr>
          <w:rFonts w:ascii="Calibri" w:hAnsi="Calibri" w:cs="Tahoma"/>
        </w:rPr>
      </w:pPr>
    </w:p>
    <w:p w14:paraId="30529575" w14:textId="77777777" w:rsidR="000C5B19" w:rsidRPr="000C5B19" w:rsidRDefault="000C5B19" w:rsidP="000C5B19">
      <w:pPr>
        <w:spacing w:after="0" w:line="240" w:lineRule="auto"/>
        <w:rPr>
          <w:rFonts w:ascii="Calibri" w:hAnsi="Calibri" w:cs="Tahoma"/>
        </w:rPr>
      </w:pPr>
    </w:p>
    <w:p w14:paraId="6B3C88A9" w14:textId="77777777" w:rsidR="000C5B19" w:rsidRPr="000C5B19" w:rsidRDefault="000C5B19" w:rsidP="000C5B19">
      <w:pPr>
        <w:spacing w:after="0" w:line="240" w:lineRule="auto"/>
        <w:rPr>
          <w:rFonts w:ascii="Calibri" w:hAnsi="Calibri" w:cs="Tahoma"/>
        </w:rPr>
      </w:pPr>
    </w:p>
    <w:p w14:paraId="0C53AF76" w14:textId="77777777" w:rsidR="000C5B19" w:rsidRPr="000C5B19" w:rsidRDefault="000C5B19" w:rsidP="000C5B19">
      <w:pPr>
        <w:spacing w:after="0" w:line="240" w:lineRule="auto"/>
        <w:rPr>
          <w:rFonts w:ascii="Calibri" w:hAnsi="Calibri" w:cs="Tahoma"/>
        </w:rPr>
      </w:pPr>
    </w:p>
    <w:p w14:paraId="017F0349" w14:textId="77777777" w:rsidR="000C5B19" w:rsidRPr="000C5B19" w:rsidRDefault="000C5B19" w:rsidP="000C5B19">
      <w:pPr>
        <w:spacing w:after="0" w:line="240" w:lineRule="auto"/>
        <w:ind w:left="708" w:firstLine="708"/>
        <w:rPr>
          <w:rFonts w:ascii="Calibri" w:hAnsi="Calibri" w:cs="Tahoma"/>
        </w:rPr>
      </w:pPr>
      <w:r w:rsidRPr="000C5B19">
        <w:rPr>
          <w:rFonts w:ascii="Calibri" w:hAnsi="Calibri" w:cs="Tahoma"/>
        </w:rPr>
        <w:t>La Società</w:t>
      </w:r>
      <w:r w:rsidRPr="000C5B19">
        <w:rPr>
          <w:rFonts w:ascii="Calibri" w:hAnsi="Calibri" w:cs="Tahoma"/>
        </w:rPr>
        <w:tab/>
      </w:r>
      <w:r w:rsidRPr="000C5B19">
        <w:rPr>
          <w:rFonts w:ascii="Calibri" w:hAnsi="Calibri" w:cs="Tahoma"/>
        </w:rPr>
        <w:tab/>
      </w:r>
      <w:r w:rsidRPr="000C5B19">
        <w:rPr>
          <w:rFonts w:ascii="Calibri" w:hAnsi="Calibri" w:cs="Tahoma"/>
        </w:rPr>
        <w:tab/>
      </w:r>
      <w:r w:rsidRPr="000C5B19">
        <w:rPr>
          <w:rFonts w:ascii="Calibri" w:hAnsi="Calibri" w:cs="Tahoma"/>
        </w:rPr>
        <w:tab/>
      </w:r>
      <w:r w:rsidRPr="000C5B19">
        <w:rPr>
          <w:rFonts w:ascii="Calibri" w:hAnsi="Calibri" w:cs="Tahoma"/>
        </w:rPr>
        <w:tab/>
      </w:r>
      <w:r w:rsidRPr="000C5B19">
        <w:rPr>
          <w:rFonts w:ascii="Calibri" w:hAnsi="Calibri" w:cs="Tahoma"/>
        </w:rPr>
        <w:tab/>
      </w:r>
      <w:r w:rsidRPr="000C5B19">
        <w:rPr>
          <w:rFonts w:ascii="Calibri" w:hAnsi="Calibri" w:cs="Tahoma"/>
        </w:rPr>
        <w:tab/>
        <w:t xml:space="preserve">Il Contraente </w:t>
      </w:r>
    </w:p>
    <w:p w14:paraId="00ADAA97" w14:textId="77777777" w:rsidR="000C5B19" w:rsidRPr="000C5B19" w:rsidRDefault="000C5B19" w:rsidP="000C5B19">
      <w:pPr>
        <w:spacing w:after="0" w:line="240" w:lineRule="auto"/>
        <w:rPr>
          <w:rFonts w:ascii="Calibri" w:hAnsi="Calibri" w:cs="Tahoma"/>
        </w:rPr>
      </w:pPr>
    </w:p>
    <w:p w14:paraId="217616A2" w14:textId="77777777" w:rsidR="000C5B19" w:rsidRPr="000C5B19" w:rsidRDefault="000C5B19" w:rsidP="000C5B19">
      <w:pPr>
        <w:spacing w:after="0" w:line="240" w:lineRule="auto"/>
        <w:rPr>
          <w:rFonts w:ascii="Calibri" w:hAnsi="Calibri" w:cs="Tahoma"/>
        </w:rPr>
      </w:pPr>
    </w:p>
    <w:p w14:paraId="4A4F1788" w14:textId="77777777" w:rsidR="000C5B19" w:rsidRPr="000C5B19" w:rsidRDefault="000C5B19" w:rsidP="000C5B19">
      <w:pPr>
        <w:spacing w:after="0" w:line="240" w:lineRule="auto"/>
        <w:rPr>
          <w:rFonts w:ascii="Calibri" w:hAnsi="Calibri" w:cs="Tahoma"/>
        </w:rPr>
      </w:pPr>
    </w:p>
    <w:p w14:paraId="5746A352" w14:textId="77777777" w:rsidR="000C5B19" w:rsidRPr="000C5B19" w:rsidRDefault="000C5B19" w:rsidP="000C5B19">
      <w:pPr>
        <w:spacing w:after="0" w:line="240" w:lineRule="auto"/>
        <w:rPr>
          <w:rFonts w:ascii="Calibri" w:hAnsi="Calibri" w:cs="Tahoma"/>
        </w:rPr>
      </w:pPr>
      <w:r w:rsidRPr="000C5B19">
        <w:rPr>
          <w:rFonts w:ascii="Calibri" w:hAnsi="Calibri" w:cs="Tahoma"/>
        </w:rPr>
        <w:t>-----------------------------------------------------</w:t>
      </w:r>
      <w:r w:rsidRPr="000C5B19">
        <w:rPr>
          <w:rFonts w:ascii="Calibri" w:hAnsi="Calibri" w:cs="Tahoma"/>
        </w:rPr>
        <w:tab/>
      </w:r>
      <w:r w:rsidRPr="000C5B19">
        <w:rPr>
          <w:rFonts w:ascii="Calibri" w:hAnsi="Calibri" w:cs="Tahoma"/>
        </w:rPr>
        <w:tab/>
      </w:r>
      <w:r w:rsidRPr="000C5B19">
        <w:rPr>
          <w:rFonts w:ascii="Calibri" w:hAnsi="Calibri" w:cs="Tahoma"/>
        </w:rPr>
        <w:tab/>
        <w:t>-----------------------------------------------------</w:t>
      </w:r>
    </w:p>
    <w:p w14:paraId="4BF459F4" w14:textId="77777777" w:rsidR="00F5654D" w:rsidRPr="000C5B19" w:rsidRDefault="00F5654D" w:rsidP="000C5B19">
      <w:pPr>
        <w:pStyle w:val="Titolo"/>
        <w:outlineLvl w:val="0"/>
        <w:rPr>
          <w:b w:val="0"/>
          <w:szCs w:val="22"/>
        </w:rPr>
      </w:pPr>
    </w:p>
    <w:sectPr w:rsidR="00F5654D" w:rsidRPr="000C5B19" w:rsidSect="00F5654D">
      <w:footerReference w:type="default" r:id="rId9"/>
      <w:pgSz w:w="11906" w:h="16838" w:code="9"/>
      <w:pgMar w:top="851" w:right="737" w:bottom="851" w:left="737" w:header="709" w:footer="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2F67" w14:textId="77777777" w:rsidR="00DB41CE" w:rsidRDefault="00DB41CE" w:rsidP="00F5654D">
      <w:pPr>
        <w:spacing w:after="0" w:line="240" w:lineRule="auto"/>
      </w:pPr>
      <w:r>
        <w:separator/>
      </w:r>
    </w:p>
  </w:endnote>
  <w:endnote w:type="continuationSeparator" w:id="0">
    <w:p w14:paraId="41255DB6" w14:textId="77777777" w:rsidR="00DB41CE" w:rsidRDefault="00DB41CE" w:rsidP="00F5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406E" w14:textId="073B973E" w:rsidR="00E41841" w:rsidRPr="001455BE" w:rsidRDefault="00C27EAF">
    <w:pPr>
      <w:pStyle w:val="Pidipagina"/>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Ente Parco Foreste Casentinesi</w:t>
    </w:r>
    <w:r w:rsidR="00E41841">
      <w:rPr>
        <w:rFonts w:eastAsiaTheme="majorEastAsia" w:cstheme="majorBidi"/>
        <w:sz w:val="20"/>
        <w:szCs w:val="20"/>
      </w:rPr>
      <w:t xml:space="preserve"> </w:t>
    </w:r>
    <w:r w:rsidR="00E41841" w:rsidRPr="001455BE">
      <w:rPr>
        <w:rFonts w:eastAsiaTheme="majorEastAsia" w:cstheme="majorBidi"/>
        <w:sz w:val="20"/>
        <w:szCs w:val="20"/>
      </w:rPr>
      <w:t xml:space="preserve">– </w:t>
    </w:r>
    <w:r w:rsidR="00E41841">
      <w:rPr>
        <w:rFonts w:eastAsiaTheme="majorEastAsia" w:cstheme="majorBidi"/>
        <w:sz w:val="20"/>
        <w:szCs w:val="20"/>
      </w:rPr>
      <w:t>Capitolato polizza RCA/ARD</w:t>
    </w:r>
    <w:r w:rsidR="00E41841" w:rsidRPr="001455BE">
      <w:rPr>
        <w:rFonts w:eastAsiaTheme="majorEastAsia" w:cstheme="majorBidi"/>
        <w:sz w:val="20"/>
        <w:szCs w:val="20"/>
      </w:rPr>
      <w:ptab w:relativeTo="margin" w:alignment="right" w:leader="none"/>
    </w:r>
    <w:r w:rsidR="00E41841" w:rsidRPr="001455BE">
      <w:rPr>
        <w:rFonts w:eastAsiaTheme="majorEastAsia" w:cstheme="majorBidi"/>
        <w:sz w:val="20"/>
        <w:szCs w:val="20"/>
      </w:rPr>
      <w:t xml:space="preserve">Pag. </w:t>
    </w:r>
    <w:r w:rsidR="00E41841" w:rsidRPr="001455BE">
      <w:rPr>
        <w:rFonts w:eastAsiaTheme="minorEastAsia"/>
        <w:sz w:val="20"/>
        <w:szCs w:val="20"/>
      </w:rPr>
      <w:fldChar w:fldCharType="begin"/>
    </w:r>
    <w:r w:rsidR="00E41841" w:rsidRPr="001455BE">
      <w:rPr>
        <w:sz w:val="20"/>
        <w:szCs w:val="20"/>
      </w:rPr>
      <w:instrText>PAGE   \* MERGEFORMAT</w:instrText>
    </w:r>
    <w:r w:rsidR="00E41841" w:rsidRPr="001455BE">
      <w:rPr>
        <w:rFonts w:eastAsiaTheme="minorEastAsia"/>
        <w:sz w:val="20"/>
        <w:szCs w:val="20"/>
      </w:rPr>
      <w:fldChar w:fldCharType="separate"/>
    </w:r>
    <w:r w:rsidR="00E41841" w:rsidRPr="00967582">
      <w:rPr>
        <w:rFonts w:eastAsiaTheme="majorEastAsia" w:cstheme="majorBidi"/>
        <w:noProof/>
        <w:sz w:val="20"/>
        <w:szCs w:val="20"/>
      </w:rPr>
      <w:t>21</w:t>
    </w:r>
    <w:r w:rsidR="00E41841" w:rsidRPr="001455BE">
      <w:rPr>
        <w:rFonts w:eastAsiaTheme="majorEastAsia" w:cstheme="majorBidi"/>
        <w:sz w:val="20"/>
        <w:szCs w:val="20"/>
      </w:rPr>
      <w:fldChar w:fldCharType="end"/>
    </w:r>
  </w:p>
  <w:p w14:paraId="3EBBB220" w14:textId="77777777" w:rsidR="00E41841" w:rsidRDefault="00E418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C161" w14:textId="77777777" w:rsidR="00DB41CE" w:rsidRDefault="00DB41CE" w:rsidP="00F5654D">
      <w:pPr>
        <w:spacing w:after="0" w:line="240" w:lineRule="auto"/>
      </w:pPr>
      <w:r>
        <w:separator/>
      </w:r>
    </w:p>
  </w:footnote>
  <w:footnote w:type="continuationSeparator" w:id="0">
    <w:p w14:paraId="5F78032C" w14:textId="77777777" w:rsidR="00DB41CE" w:rsidRDefault="00DB41CE" w:rsidP="00F5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E89"/>
    <w:multiLevelType w:val="hybridMultilevel"/>
    <w:tmpl w:val="2208D31A"/>
    <w:lvl w:ilvl="0" w:tplc="B1EA06B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36858FE"/>
    <w:multiLevelType w:val="hybridMultilevel"/>
    <w:tmpl w:val="EF540058"/>
    <w:lvl w:ilvl="0" w:tplc="53E28536">
      <w:start w:val="1"/>
      <w:numFmt w:val="bullet"/>
      <w:lvlText w:val="-"/>
      <w:legacy w:legacy="1" w:legacySpace="360" w:legacyIndent="360"/>
      <w:lvlJc w:val="left"/>
      <w:pPr>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4AC60B6"/>
    <w:multiLevelType w:val="hybridMultilevel"/>
    <w:tmpl w:val="6B1EFF78"/>
    <w:lvl w:ilvl="0" w:tplc="0410000B">
      <w:start w:val="1"/>
      <w:numFmt w:val="bullet"/>
      <w:lvlText w:val=""/>
      <w:lvlJc w:val="left"/>
      <w:pPr>
        <w:ind w:left="360" w:hanging="360"/>
      </w:pPr>
      <w:rPr>
        <w:rFonts w:ascii="Wingdings" w:hAnsi="Wingdings" w:hint="default"/>
      </w:rPr>
    </w:lvl>
    <w:lvl w:ilvl="1" w:tplc="9B20A4E8">
      <w:start w:val="1"/>
      <w:numFmt w:val="bullet"/>
      <w:lvlText w:val="»"/>
      <w:lvlJc w:val="left"/>
      <w:pPr>
        <w:ind w:left="1080" w:hanging="360"/>
      </w:pPr>
      <w:rPr>
        <w:rFonts w:ascii="Sylfaen" w:hAnsi="Sylfae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4E734F5"/>
    <w:multiLevelType w:val="hybridMultilevel"/>
    <w:tmpl w:val="038C4AB0"/>
    <w:lvl w:ilvl="0" w:tplc="04100007">
      <w:start w:val="1"/>
      <w:numFmt w:val="bullet"/>
      <w:lvlText w:val=""/>
      <w:lvlJc w:val="left"/>
      <w:pPr>
        <w:tabs>
          <w:tab w:val="num" w:pos="720"/>
        </w:tabs>
        <w:ind w:left="720" w:hanging="360"/>
      </w:pPr>
      <w:rPr>
        <w:rFonts w:ascii="Wingdings" w:hAnsi="Wingdings" w:hint="default"/>
        <w:sz w:val="16"/>
      </w:rPr>
    </w:lvl>
    <w:lvl w:ilvl="1" w:tplc="C9C65C28">
      <w:start w:val="5"/>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30C89"/>
    <w:multiLevelType w:val="singleLevel"/>
    <w:tmpl w:val="04100017"/>
    <w:lvl w:ilvl="0">
      <w:start w:val="1"/>
      <w:numFmt w:val="lowerLetter"/>
      <w:lvlText w:val="%1)"/>
      <w:lvlJc w:val="left"/>
      <w:pPr>
        <w:tabs>
          <w:tab w:val="num" w:pos="360"/>
        </w:tabs>
        <w:ind w:left="360" w:hanging="360"/>
      </w:pPr>
    </w:lvl>
  </w:abstractNum>
  <w:abstractNum w:abstractNumId="5" w15:restartNumberingAfterBreak="0">
    <w:nsid w:val="12D23F0D"/>
    <w:multiLevelType w:val="hybridMultilevel"/>
    <w:tmpl w:val="0F2C80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354EA6"/>
    <w:multiLevelType w:val="hybridMultilevel"/>
    <w:tmpl w:val="D5B2CC56"/>
    <w:lvl w:ilvl="0" w:tplc="04100017">
      <w:start w:val="1"/>
      <w:numFmt w:val="lowerLetter"/>
      <w:lvlText w:val="%1)"/>
      <w:lvlJc w:val="left"/>
      <w:pPr>
        <w:ind w:left="-720" w:hanging="360"/>
      </w:p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7" w15:restartNumberingAfterBreak="0">
    <w:nsid w:val="1A3E69F8"/>
    <w:multiLevelType w:val="hybridMultilevel"/>
    <w:tmpl w:val="2154E01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C286E88"/>
    <w:multiLevelType w:val="singleLevel"/>
    <w:tmpl w:val="284EBA38"/>
    <w:lvl w:ilvl="0">
      <w:start w:val="2"/>
      <w:numFmt w:val="bullet"/>
      <w:lvlText w:val="-"/>
      <w:lvlJc w:val="left"/>
      <w:pPr>
        <w:tabs>
          <w:tab w:val="num" w:pos="709"/>
        </w:tabs>
        <w:ind w:left="709" w:hanging="360"/>
      </w:pPr>
      <w:rPr>
        <w:rFonts w:ascii="Times New Roman" w:hAnsi="Times New Roman" w:hint="default"/>
      </w:rPr>
    </w:lvl>
  </w:abstractNum>
  <w:abstractNum w:abstractNumId="9" w15:restartNumberingAfterBreak="0">
    <w:nsid w:val="1CFB042B"/>
    <w:multiLevelType w:val="hybridMultilevel"/>
    <w:tmpl w:val="0AF832E0"/>
    <w:lvl w:ilvl="0" w:tplc="9B20A4E8">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7D34A1"/>
    <w:multiLevelType w:val="hybridMultilevel"/>
    <w:tmpl w:val="E0BAF546"/>
    <w:lvl w:ilvl="0" w:tplc="7854CD46">
      <w:start w:val="1"/>
      <w:numFmt w:val="lowerLetter"/>
      <w:lvlText w:val="%1)"/>
      <w:lvlJc w:val="left"/>
      <w:pPr>
        <w:tabs>
          <w:tab w:val="num" w:pos="587"/>
        </w:tabs>
        <w:ind w:left="587" w:hanging="360"/>
      </w:pPr>
      <w:rPr>
        <w:rFonts w:hint="default"/>
      </w:rPr>
    </w:lvl>
    <w:lvl w:ilvl="1" w:tplc="157A5904">
      <w:numFmt w:val="bullet"/>
      <w:lvlText w:val="–"/>
      <w:lvlJc w:val="left"/>
      <w:pPr>
        <w:tabs>
          <w:tab w:val="num" w:pos="1307"/>
        </w:tabs>
        <w:ind w:left="1307" w:hanging="360"/>
      </w:pPr>
      <w:rPr>
        <w:rFonts w:ascii="Times New Roman" w:eastAsia="Times New Roman" w:hAnsi="Times New Roman" w:cs="Times New Roman" w:hint="default"/>
      </w:r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1" w15:restartNumberingAfterBreak="0">
    <w:nsid w:val="21822253"/>
    <w:multiLevelType w:val="hybridMultilevel"/>
    <w:tmpl w:val="D81EB8BA"/>
    <w:lvl w:ilvl="0" w:tplc="04100017">
      <w:start w:val="1"/>
      <w:numFmt w:val="low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B40CC"/>
    <w:multiLevelType w:val="hybridMultilevel"/>
    <w:tmpl w:val="CBA2B554"/>
    <w:lvl w:ilvl="0" w:tplc="9B20A4E8">
      <w:start w:val="1"/>
      <w:numFmt w:val="bullet"/>
      <w:lvlText w:val="»"/>
      <w:lvlJc w:val="left"/>
      <w:pPr>
        <w:tabs>
          <w:tab w:val="num" w:pos="360"/>
        </w:tabs>
        <w:ind w:left="360" w:hanging="360"/>
      </w:pPr>
      <w:rPr>
        <w:rFonts w:ascii="Sylfaen" w:hAnsi="Sylfae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2272B"/>
    <w:multiLevelType w:val="hybridMultilevel"/>
    <w:tmpl w:val="9690A29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4BE4308"/>
    <w:multiLevelType w:val="hybridMultilevel"/>
    <w:tmpl w:val="284E9D2A"/>
    <w:lvl w:ilvl="0" w:tplc="04100017">
      <w:start w:val="12"/>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2A0A7D4B"/>
    <w:multiLevelType w:val="hybridMultilevel"/>
    <w:tmpl w:val="F91670F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5D25"/>
    <w:multiLevelType w:val="hybridMultilevel"/>
    <w:tmpl w:val="219CE022"/>
    <w:lvl w:ilvl="0" w:tplc="04100007">
      <w:start w:val="1"/>
      <w:numFmt w:val="bullet"/>
      <w:lvlText w:val=""/>
      <w:lvlJc w:val="left"/>
      <w:pPr>
        <w:tabs>
          <w:tab w:val="num" w:pos="1069"/>
        </w:tabs>
        <w:ind w:left="1069" w:hanging="360"/>
      </w:pPr>
      <w:rPr>
        <w:rFonts w:ascii="Wingdings" w:hAnsi="Wingdings" w:hint="default"/>
        <w:sz w:val="16"/>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2D4C06CA"/>
    <w:multiLevelType w:val="hybridMultilevel"/>
    <w:tmpl w:val="5640439E"/>
    <w:lvl w:ilvl="0" w:tplc="FF10970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328D4"/>
    <w:multiLevelType w:val="hybridMultilevel"/>
    <w:tmpl w:val="16ECE14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1507871"/>
    <w:multiLevelType w:val="hybridMultilevel"/>
    <w:tmpl w:val="1AD4B1DC"/>
    <w:lvl w:ilvl="0" w:tplc="F71EBFAA">
      <w:start w:val="1"/>
      <w:numFmt w:val="lowerLetter"/>
      <w:lvlText w:val="%1)"/>
      <w:lvlJc w:val="left"/>
      <w:pPr>
        <w:tabs>
          <w:tab w:val="num" w:pos="360"/>
        </w:tabs>
        <w:ind w:left="360" w:hanging="360"/>
      </w:pPr>
      <w:rPr>
        <w:rFonts w:asciiTheme="minorHAnsi" w:eastAsiaTheme="minorHAnsi" w:hAnsiTheme="minorHAnsi" w:cs="Tahoma"/>
      </w:rPr>
    </w:lvl>
    <w:lvl w:ilvl="1" w:tplc="0410000F">
      <w:start w:val="1"/>
      <w:numFmt w:val="decimal"/>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33057ABE"/>
    <w:multiLevelType w:val="multilevel"/>
    <w:tmpl w:val="DD56A64A"/>
    <w:lvl w:ilvl="0">
      <w:start w:val="1"/>
      <w:numFmt w:val="decimal"/>
      <w:lvlText w:val="%1."/>
      <w:lvlJc w:val="left"/>
      <w:pPr>
        <w:tabs>
          <w:tab w:val="num" w:pos="360"/>
        </w:tabs>
        <w:ind w:left="360" w:hanging="360"/>
      </w:pPr>
    </w:lvl>
    <w:lvl w:ilvl="1">
      <w:start w:val="8"/>
      <w:numFmt w:val="decimal"/>
      <w:isLgl/>
      <w:lvlText w:val="%1.%2"/>
      <w:lvlJc w:val="left"/>
      <w:pPr>
        <w:ind w:left="360" w:hanging="360"/>
      </w:pPr>
      <w:rPr>
        <w:rFonts w:ascii="Calibri" w:hAnsi="Calibri" w:hint="default"/>
        <w:sz w:val="24"/>
      </w:rPr>
    </w:lvl>
    <w:lvl w:ilvl="2">
      <w:start w:val="1"/>
      <w:numFmt w:val="decimal"/>
      <w:isLgl/>
      <w:lvlText w:val="%1.%2.%3"/>
      <w:lvlJc w:val="left"/>
      <w:pPr>
        <w:ind w:left="720" w:hanging="720"/>
      </w:pPr>
      <w:rPr>
        <w:rFonts w:ascii="Calibri" w:hAnsi="Calibri" w:hint="default"/>
        <w:sz w:val="24"/>
      </w:rPr>
    </w:lvl>
    <w:lvl w:ilvl="3">
      <w:start w:val="1"/>
      <w:numFmt w:val="decimal"/>
      <w:isLgl/>
      <w:lvlText w:val="%1.%2.%3.%4"/>
      <w:lvlJc w:val="left"/>
      <w:pPr>
        <w:ind w:left="720" w:hanging="720"/>
      </w:pPr>
      <w:rPr>
        <w:rFonts w:ascii="Calibri" w:hAnsi="Calibri" w:hint="default"/>
        <w:sz w:val="24"/>
      </w:rPr>
    </w:lvl>
    <w:lvl w:ilvl="4">
      <w:start w:val="1"/>
      <w:numFmt w:val="decimal"/>
      <w:isLgl/>
      <w:lvlText w:val="%1.%2.%3.%4.%5"/>
      <w:lvlJc w:val="left"/>
      <w:pPr>
        <w:ind w:left="1080" w:hanging="1080"/>
      </w:pPr>
      <w:rPr>
        <w:rFonts w:ascii="Calibri" w:hAnsi="Calibri" w:hint="default"/>
        <w:sz w:val="24"/>
      </w:rPr>
    </w:lvl>
    <w:lvl w:ilvl="5">
      <w:start w:val="1"/>
      <w:numFmt w:val="decimal"/>
      <w:isLgl/>
      <w:lvlText w:val="%1.%2.%3.%4.%5.%6"/>
      <w:lvlJc w:val="left"/>
      <w:pPr>
        <w:ind w:left="1080" w:hanging="1080"/>
      </w:pPr>
      <w:rPr>
        <w:rFonts w:ascii="Calibri" w:hAnsi="Calibri" w:hint="default"/>
        <w:sz w:val="24"/>
      </w:rPr>
    </w:lvl>
    <w:lvl w:ilvl="6">
      <w:start w:val="1"/>
      <w:numFmt w:val="decimal"/>
      <w:isLgl/>
      <w:lvlText w:val="%1.%2.%3.%4.%5.%6.%7"/>
      <w:lvlJc w:val="left"/>
      <w:pPr>
        <w:ind w:left="1440" w:hanging="1440"/>
      </w:pPr>
      <w:rPr>
        <w:rFonts w:ascii="Calibri" w:hAnsi="Calibri" w:hint="default"/>
        <w:sz w:val="24"/>
      </w:rPr>
    </w:lvl>
    <w:lvl w:ilvl="7">
      <w:start w:val="1"/>
      <w:numFmt w:val="decimal"/>
      <w:isLgl/>
      <w:lvlText w:val="%1.%2.%3.%4.%5.%6.%7.%8"/>
      <w:lvlJc w:val="left"/>
      <w:pPr>
        <w:ind w:left="1440" w:hanging="1440"/>
      </w:pPr>
      <w:rPr>
        <w:rFonts w:ascii="Calibri" w:hAnsi="Calibri" w:hint="default"/>
        <w:sz w:val="24"/>
      </w:rPr>
    </w:lvl>
    <w:lvl w:ilvl="8">
      <w:start w:val="1"/>
      <w:numFmt w:val="decimal"/>
      <w:isLgl/>
      <w:lvlText w:val="%1.%2.%3.%4.%5.%6.%7.%8.%9"/>
      <w:lvlJc w:val="left"/>
      <w:pPr>
        <w:ind w:left="1800" w:hanging="1800"/>
      </w:pPr>
      <w:rPr>
        <w:rFonts w:ascii="Calibri" w:hAnsi="Calibri" w:hint="default"/>
        <w:sz w:val="24"/>
      </w:rPr>
    </w:lvl>
  </w:abstractNum>
  <w:abstractNum w:abstractNumId="21" w15:restartNumberingAfterBreak="0">
    <w:nsid w:val="35780AD0"/>
    <w:multiLevelType w:val="hybridMultilevel"/>
    <w:tmpl w:val="1A06A456"/>
    <w:lvl w:ilvl="0" w:tplc="D54C82F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3D6B7D1E"/>
    <w:multiLevelType w:val="hybridMultilevel"/>
    <w:tmpl w:val="29CAB8E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FB53A6"/>
    <w:multiLevelType w:val="hybridMultilevel"/>
    <w:tmpl w:val="8D7EA250"/>
    <w:lvl w:ilvl="0" w:tplc="9B20A4E8">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EF63A9"/>
    <w:multiLevelType w:val="hybridMultilevel"/>
    <w:tmpl w:val="10562D9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8EC3F74"/>
    <w:multiLevelType w:val="multilevel"/>
    <w:tmpl w:val="DD56A64A"/>
    <w:lvl w:ilvl="0">
      <w:start w:val="1"/>
      <w:numFmt w:val="decimal"/>
      <w:lvlText w:val="%1."/>
      <w:lvlJc w:val="left"/>
      <w:pPr>
        <w:tabs>
          <w:tab w:val="num" w:pos="720"/>
        </w:tabs>
        <w:ind w:left="720" w:hanging="360"/>
      </w:pPr>
    </w:lvl>
    <w:lvl w:ilvl="1">
      <w:start w:val="8"/>
      <w:numFmt w:val="decimal"/>
      <w:isLgl/>
      <w:lvlText w:val="%1.%2"/>
      <w:lvlJc w:val="left"/>
      <w:pPr>
        <w:ind w:left="502" w:hanging="360"/>
      </w:pPr>
      <w:rPr>
        <w:rFonts w:ascii="Calibri" w:hAnsi="Calibri" w:hint="default"/>
        <w:sz w:val="24"/>
      </w:rPr>
    </w:lvl>
    <w:lvl w:ilvl="2">
      <w:start w:val="1"/>
      <w:numFmt w:val="decimal"/>
      <w:isLgl/>
      <w:lvlText w:val="%1.%2.%3"/>
      <w:lvlJc w:val="left"/>
      <w:pPr>
        <w:ind w:left="1080" w:hanging="720"/>
      </w:pPr>
      <w:rPr>
        <w:rFonts w:ascii="Calibri" w:hAnsi="Calibri" w:hint="default"/>
        <w:sz w:val="24"/>
      </w:rPr>
    </w:lvl>
    <w:lvl w:ilvl="3">
      <w:start w:val="1"/>
      <w:numFmt w:val="decimal"/>
      <w:isLgl/>
      <w:lvlText w:val="%1.%2.%3.%4"/>
      <w:lvlJc w:val="left"/>
      <w:pPr>
        <w:ind w:left="1080" w:hanging="720"/>
      </w:pPr>
      <w:rPr>
        <w:rFonts w:ascii="Calibri" w:hAnsi="Calibri" w:hint="default"/>
        <w:sz w:val="24"/>
      </w:rPr>
    </w:lvl>
    <w:lvl w:ilvl="4">
      <w:start w:val="1"/>
      <w:numFmt w:val="decimal"/>
      <w:isLgl/>
      <w:lvlText w:val="%1.%2.%3.%4.%5"/>
      <w:lvlJc w:val="left"/>
      <w:pPr>
        <w:ind w:left="1440" w:hanging="1080"/>
      </w:pPr>
      <w:rPr>
        <w:rFonts w:ascii="Calibri" w:hAnsi="Calibri" w:hint="default"/>
        <w:sz w:val="24"/>
      </w:rPr>
    </w:lvl>
    <w:lvl w:ilvl="5">
      <w:start w:val="1"/>
      <w:numFmt w:val="decimal"/>
      <w:isLgl/>
      <w:lvlText w:val="%1.%2.%3.%4.%5.%6"/>
      <w:lvlJc w:val="left"/>
      <w:pPr>
        <w:ind w:left="1440" w:hanging="1080"/>
      </w:pPr>
      <w:rPr>
        <w:rFonts w:ascii="Calibri" w:hAnsi="Calibri" w:hint="default"/>
        <w:sz w:val="24"/>
      </w:rPr>
    </w:lvl>
    <w:lvl w:ilvl="6">
      <w:start w:val="1"/>
      <w:numFmt w:val="decimal"/>
      <w:isLgl/>
      <w:lvlText w:val="%1.%2.%3.%4.%5.%6.%7"/>
      <w:lvlJc w:val="left"/>
      <w:pPr>
        <w:ind w:left="1800" w:hanging="1440"/>
      </w:pPr>
      <w:rPr>
        <w:rFonts w:ascii="Calibri" w:hAnsi="Calibri" w:hint="default"/>
        <w:sz w:val="24"/>
      </w:rPr>
    </w:lvl>
    <w:lvl w:ilvl="7">
      <w:start w:val="1"/>
      <w:numFmt w:val="decimal"/>
      <w:isLgl/>
      <w:lvlText w:val="%1.%2.%3.%4.%5.%6.%7.%8"/>
      <w:lvlJc w:val="left"/>
      <w:pPr>
        <w:ind w:left="1800" w:hanging="1440"/>
      </w:pPr>
      <w:rPr>
        <w:rFonts w:ascii="Calibri" w:hAnsi="Calibri" w:hint="default"/>
        <w:sz w:val="24"/>
      </w:rPr>
    </w:lvl>
    <w:lvl w:ilvl="8">
      <w:start w:val="1"/>
      <w:numFmt w:val="decimal"/>
      <w:isLgl/>
      <w:lvlText w:val="%1.%2.%3.%4.%5.%6.%7.%8.%9"/>
      <w:lvlJc w:val="left"/>
      <w:pPr>
        <w:ind w:left="2160" w:hanging="1800"/>
      </w:pPr>
      <w:rPr>
        <w:rFonts w:ascii="Calibri" w:hAnsi="Calibri" w:hint="default"/>
        <w:sz w:val="24"/>
      </w:rPr>
    </w:lvl>
  </w:abstractNum>
  <w:abstractNum w:abstractNumId="26" w15:restartNumberingAfterBreak="0">
    <w:nsid w:val="4B5967A9"/>
    <w:multiLevelType w:val="hybridMultilevel"/>
    <w:tmpl w:val="0EF4FE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1835511"/>
    <w:multiLevelType w:val="hybridMultilevel"/>
    <w:tmpl w:val="4C4C84E2"/>
    <w:lvl w:ilvl="0" w:tplc="CC567476">
      <w:start w:val="19"/>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5225271E"/>
    <w:multiLevelType w:val="singleLevel"/>
    <w:tmpl w:val="04100017"/>
    <w:lvl w:ilvl="0">
      <w:start w:val="1"/>
      <w:numFmt w:val="lowerLetter"/>
      <w:lvlText w:val="%1)"/>
      <w:lvlJc w:val="left"/>
      <w:pPr>
        <w:tabs>
          <w:tab w:val="num" w:pos="360"/>
        </w:tabs>
        <w:ind w:left="360" w:hanging="360"/>
      </w:pPr>
    </w:lvl>
  </w:abstractNum>
  <w:abstractNum w:abstractNumId="29" w15:restartNumberingAfterBreak="0">
    <w:nsid w:val="56971EAF"/>
    <w:multiLevelType w:val="hybridMultilevel"/>
    <w:tmpl w:val="E17E4F1A"/>
    <w:lvl w:ilvl="0" w:tplc="53A438D6">
      <w:start w:val="1"/>
      <w:numFmt w:val="lowerLetter"/>
      <w:lvlText w:val="%1)"/>
      <w:lvlJc w:val="left"/>
      <w:pPr>
        <w:tabs>
          <w:tab w:val="num" w:pos="450"/>
        </w:tabs>
        <w:ind w:left="450" w:hanging="45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582A09BC"/>
    <w:multiLevelType w:val="hybridMultilevel"/>
    <w:tmpl w:val="9678E2D0"/>
    <w:lvl w:ilvl="0" w:tplc="FF109708">
      <w:start w:val="1"/>
      <w:numFmt w:val="bullet"/>
      <w:lvlText w:val=""/>
      <w:lvlJc w:val="left"/>
      <w:pPr>
        <w:tabs>
          <w:tab w:val="num" w:pos="710"/>
        </w:tabs>
        <w:ind w:left="710" w:hanging="360"/>
      </w:pPr>
      <w:rPr>
        <w:rFonts w:ascii="Wingdings" w:hAnsi="Wingdings" w:hint="default"/>
      </w:rPr>
    </w:lvl>
    <w:lvl w:ilvl="1" w:tplc="CC567476">
      <w:start w:val="19"/>
      <w:numFmt w:val="lowerLetter"/>
      <w:lvlText w:val="%2)"/>
      <w:lvlJc w:val="left"/>
      <w:pPr>
        <w:tabs>
          <w:tab w:val="num" w:pos="1430"/>
        </w:tabs>
        <w:ind w:left="1430" w:hanging="360"/>
      </w:pPr>
      <w:rPr>
        <w:rFonts w:hint="default"/>
      </w:rPr>
    </w:lvl>
    <w:lvl w:ilvl="2" w:tplc="04100005" w:tentative="1">
      <w:start w:val="1"/>
      <w:numFmt w:val="bullet"/>
      <w:lvlText w:val=""/>
      <w:lvlJc w:val="left"/>
      <w:pPr>
        <w:tabs>
          <w:tab w:val="num" w:pos="2150"/>
        </w:tabs>
        <w:ind w:left="2150" w:hanging="360"/>
      </w:pPr>
      <w:rPr>
        <w:rFonts w:ascii="Wingdings" w:hAnsi="Wingdings" w:hint="default"/>
      </w:rPr>
    </w:lvl>
    <w:lvl w:ilvl="3" w:tplc="04100001" w:tentative="1">
      <w:start w:val="1"/>
      <w:numFmt w:val="bullet"/>
      <w:lvlText w:val=""/>
      <w:lvlJc w:val="left"/>
      <w:pPr>
        <w:tabs>
          <w:tab w:val="num" w:pos="2870"/>
        </w:tabs>
        <w:ind w:left="2870" w:hanging="360"/>
      </w:pPr>
      <w:rPr>
        <w:rFonts w:ascii="Symbol" w:hAnsi="Symbol" w:hint="default"/>
      </w:rPr>
    </w:lvl>
    <w:lvl w:ilvl="4" w:tplc="04100003" w:tentative="1">
      <w:start w:val="1"/>
      <w:numFmt w:val="bullet"/>
      <w:lvlText w:val="o"/>
      <w:lvlJc w:val="left"/>
      <w:pPr>
        <w:tabs>
          <w:tab w:val="num" w:pos="3590"/>
        </w:tabs>
        <w:ind w:left="3590" w:hanging="360"/>
      </w:pPr>
      <w:rPr>
        <w:rFonts w:ascii="Courier New" w:hAnsi="Courier New" w:cs="Courier New" w:hint="default"/>
      </w:rPr>
    </w:lvl>
    <w:lvl w:ilvl="5" w:tplc="04100005" w:tentative="1">
      <w:start w:val="1"/>
      <w:numFmt w:val="bullet"/>
      <w:lvlText w:val=""/>
      <w:lvlJc w:val="left"/>
      <w:pPr>
        <w:tabs>
          <w:tab w:val="num" w:pos="4310"/>
        </w:tabs>
        <w:ind w:left="4310" w:hanging="360"/>
      </w:pPr>
      <w:rPr>
        <w:rFonts w:ascii="Wingdings" w:hAnsi="Wingdings" w:hint="default"/>
      </w:rPr>
    </w:lvl>
    <w:lvl w:ilvl="6" w:tplc="04100001" w:tentative="1">
      <w:start w:val="1"/>
      <w:numFmt w:val="bullet"/>
      <w:lvlText w:val=""/>
      <w:lvlJc w:val="left"/>
      <w:pPr>
        <w:tabs>
          <w:tab w:val="num" w:pos="5030"/>
        </w:tabs>
        <w:ind w:left="5030" w:hanging="360"/>
      </w:pPr>
      <w:rPr>
        <w:rFonts w:ascii="Symbol" w:hAnsi="Symbol" w:hint="default"/>
      </w:rPr>
    </w:lvl>
    <w:lvl w:ilvl="7" w:tplc="04100003" w:tentative="1">
      <w:start w:val="1"/>
      <w:numFmt w:val="bullet"/>
      <w:lvlText w:val="o"/>
      <w:lvlJc w:val="left"/>
      <w:pPr>
        <w:tabs>
          <w:tab w:val="num" w:pos="5750"/>
        </w:tabs>
        <w:ind w:left="5750" w:hanging="360"/>
      </w:pPr>
      <w:rPr>
        <w:rFonts w:ascii="Courier New" w:hAnsi="Courier New" w:cs="Courier New" w:hint="default"/>
      </w:rPr>
    </w:lvl>
    <w:lvl w:ilvl="8" w:tplc="04100005" w:tentative="1">
      <w:start w:val="1"/>
      <w:numFmt w:val="bullet"/>
      <w:lvlText w:val=""/>
      <w:lvlJc w:val="left"/>
      <w:pPr>
        <w:tabs>
          <w:tab w:val="num" w:pos="6470"/>
        </w:tabs>
        <w:ind w:left="6470" w:hanging="360"/>
      </w:pPr>
      <w:rPr>
        <w:rFonts w:ascii="Wingdings" w:hAnsi="Wingdings" w:hint="default"/>
      </w:rPr>
    </w:lvl>
  </w:abstractNum>
  <w:abstractNum w:abstractNumId="31" w15:restartNumberingAfterBreak="0">
    <w:nsid w:val="5E4D7F00"/>
    <w:multiLevelType w:val="hybridMultilevel"/>
    <w:tmpl w:val="EDDE03C0"/>
    <w:lvl w:ilvl="0" w:tplc="284EBA38">
      <w:start w:val="2"/>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A44E4F"/>
    <w:multiLevelType w:val="hybridMultilevel"/>
    <w:tmpl w:val="A882F370"/>
    <w:lvl w:ilvl="0" w:tplc="11EA91E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19A1ABE"/>
    <w:multiLevelType w:val="multilevel"/>
    <w:tmpl w:val="4DCAC32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B61633"/>
    <w:multiLevelType w:val="singleLevel"/>
    <w:tmpl w:val="A5CAE9CC"/>
    <w:lvl w:ilvl="0">
      <w:start w:val="1"/>
      <w:numFmt w:val="lowerLetter"/>
      <w:lvlText w:val="%1)"/>
      <w:lvlJc w:val="left"/>
      <w:pPr>
        <w:tabs>
          <w:tab w:val="num" w:pos="786"/>
        </w:tabs>
        <w:ind w:left="786" w:hanging="360"/>
      </w:pPr>
      <w:rPr>
        <w:rFonts w:hint="default"/>
      </w:rPr>
    </w:lvl>
  </w:abstractNum>
  <w:abstractNum w:abstractNumId="35" w15:restartNumberingAfterBreak="0">
    <w:nsid w:val="6A213DCE"/>
    <w:multiLevelType w:val="hybridMultilevel"/>
    <w:tmpl w:val="75A01E32"/>
    <w:lvl w:ilvl="0" w:tplc="C826E62C">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DF4102"/>
    <w:multiLevelType w:val="hybridMultilevel"/>
    <w:tmpl w:val="5B54425A"/>
    <w:lvl w:ilvl="0" w:tplc="CC6A80B2">
      <w:start w:val="6"/>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3A5D06"/>
    <w:multiLevelType w:val="multilevel"/>
    <w:tmpl w:val="D8E0B0B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BB1AC5"/>
    <w:multiLevelType w:val="singleLevel"/>
    <w:tmpl w:val="04100011"/>
    <w:lvl w:ilvl="0">
      <w:start w:val="1"/>
      <w:numFmt w:val="decimal"/>
      <w:lvlText w:val="%1)"/>
      <w:lvlJc w:val="left"/>
      <w:pPr>
        <w:tabs>
          <w:tab w:val="num" w:pos="360"/>
        </w:tabs>
        <w:ind w:left="360" w:hanging="360"/>
      </w:pPr>
    </w:lvl>
  </w:abstractNum>
  <w:abstractNum w:abstractNumId="39" w15:restartNumberingAfterBreak="0">
    <w:nsid w:val="70566FD5"/>
    <w:multiLevelType w:val="singleLevel"/>
    <w:tmpl w:val="0F8A6302"/>
    <w:lvl w:ilvl="0">
      <w:start w:val="4"/>
      <w:numFmt w:val="bullet"/>
      <w:lvlText w:val="-"/>
      <w:lvlJc w:val="left"/>
      <w:pPr>
        <w:tabs>
          <w:tab w:val="num" w:pos="720"/>
        </w:tabs>
        <w:ind w:left="720" w:hanging="360"/>
      </w:pPr>
      <w:rPr>
        <w:rFonts w:ascii="Times New Roman" w:hAnsi="Times New Roman" w:hint="default"/>
      </w:rPr>
    </w:lvl>
  </w:abstractNum>
  <w:abstractNum w:abstractNumId="40" w15:restartNumberingAfterBreak="0">
    <w:nsid w:val="72EC14ED"/>
    <w:multiLevelType w:val="hybridMultilevel"/>
    <w:tmpl w:val="092C261A"/>
    <w:lvl w:ilvl="0" w:tplc="04100017">
      <w:start w:val="2"/>
      <w:numFmt w:val="lowerLetter"/>
      <w:lvlText w:val="%1)"/>
      <w:lvlJc w:val="left"/>
      <w:pPr>
        <w:tabs>
          <w:tab w:val="num" w:pos="720"/>
        </w:tabs>
        <w:ind w:left="720" w:hanging="360"/>
      </w:pPr>
      <w:rPr>
        <w:rFonts w:hint="default"/>
      </w:rPr>
    </w:lvl>
    <w:lvl w:ilvl="1" w:tplc="53E28536">
      <w:start w:val="1"/>
      <w:numFmt w:val="bullet"/>
      <w:lvlText w:val="-"/>
      <w:legacy w:legacy="1" w:legacySpace="120" w:legacyIndent="360"/>
      <w:lvlJc w:val="left"/>
      <w:pPr>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4F11020"/>
    <w:multiLevelType w:val="hybridMultilevel"/>
    <w:tmpl w:val="038C4AB0"/>
    <w:lvl w:ilvl="0" w:tplc="04100007">
      <w:start w:val="1"/>
      <w:numFmt w:val="bullet"/>
      <w:lvlText w:val=""/>
      <w:lvlJc w:val="left"/>
      <w:pPr>
        <w:tabs>
          <w:tab w:val="num" w:pos="720"/>
        </w:tabs>
        <w:ind w:left="720" w:hanging="360"/>
      </w:pPr>
      <w:rPr>
        <w:rFonts w:ascii="Wingdings" w:hAnsi="Wingdings" w:hint="default"/>
        <w:sz w:val="16"/>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DE4214"/>
    <w:multiLevelType w:val="hybridMultilevel"/>
    <w:tmpl w:val="6CD2162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A2A61BD"/>
    <w:multiLevelType w:val="hybridMultilevel"/>
    <w:tmpl w:val="ADC4D5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D64329F"/>
    <w:multiLevelType w:val="hybridMultilevel"/>
    <w:tmpl w:val="B0FEA42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5"/>
  </w:num>
  <w:num w:numId="3">
    <w:abstractNumId w:val="22"/>
  </w:num>
  <w:num w:numId="4">
    <w:abstractNumId w:val="13"/>
  </w:num>
  <w:num w:numId="5">
    <w:abstractNumId w:val="10"/>
  </w:num>
  <w:num w:numId="6">
    <w:abstractNumId w:val="20"/>
  </w:num>
  <w:num w:numId="7">
    <w:abstractNumId w:val="26"/>
  </w:num>
  <w:num w:numId="8">
    <w:abstractNumId w:val="2"/>
  </w:num>
  <w:num w:numId="9">
    <w:abstractNumId w:val="44"/>
  </w:num>
  <w:num w:numId="10">
    <w:abstractNumId w:val="18"/>
  </w:num>
  <w:num w:numId="11">
    <w:abstractNumId w:val="30"/>
  </w:num>
  <w:num w:numId="12">
    <w:abstractNumId w:val="38"/>
  </w:num>
  <w:num w:numId="13">
    <w:abstractNumId w:val="27"/>
  </w:num>
  <w:num w:numId="14">
    <w:abstractNumId w:val="14"/>
  </w:num>
  <w:num w:numId="15">
    <w:abstractNumId w:val="25"/>
  </w:num>
  <w:num w:numId="16">
    <w:abstractNumId w:val="39"/>
  </w:num>
  <w:num w:numId="17">
    <w:abstractNumId w:val="17"/>
  </w:num>
  <w:num w:numId="18">
    <w:abstractNumId w:val="9"/>
  </w:num>
  <w:num w:numId="19">
    <w:abstractNumId w:val="15"/>
  </w:num>
  <w:num w:numId="20">
    <w:abstractNumId w:val="16"/>
  </w:num>
  <w:num w:numId="21">
    <w:abstractNumId w:val="32"/>
  </w:num>
  <w:num w:numId="22">
    <w:abstractNumId w:val="29"/>
  </w:num>
  <w:num w:numId="23">
    <w:abstractNumId w:val="35"/>
  </w:num>
  <w:num w:numId="24">
    <w:abstractNumId w:val="6"/>
  </w:num>
  <w:num w:numId="25">
    <w:abstractNumId w:val="28"/>
  </w:num>
  <w:num w:numId="26">
    <w:abstractNumId w:val="4"/>
  </w:num>
  <w:num w:numId="27">
    <w:abstractNumId w:val="3"/>
  </w:num>
  <w:num w:numId="28">
    <w:abstractNumId w:val="42"/>
  </w:num>
  <w:num w:numId="29">
    <w:abstractNumId w:val="41"/>
  </w:num>
  <w:num w:numId="30">
    <w:abstractNumId w:val="31"/>
  </w:num>
  <w:num w:numId="31">
    <w:abstractNumId w:val="8"/>
  </w:num>
  <w:num w:numId="32">
    <w:abstractNumId w:val="34"/>
  </w:num>
  <w:num w:numId="33">
    <w:abstractNumId w:val="19"/>
  </w:num>
  <w:num w:numId="34">
    <w:abstractNumId w:val="12"/>
  </w:num>
  <w:num w:numId="35">
    <w:abstractNumId w:val="40"/>
  </w:num>
  <w:num w:numId="36">
    <w:abstractNumId w:val="1"/>
  </w:num>
  <w:num w:numId="37">
    <w:abstractNumId w:val="37"/>
  </w:num>
  <w:num w:numId="38">
    <w:abstractNumId w:val="36"/>
  </w:num>
  <w:num w:numId="39">
    <w:abstractNumId w:val="21"/>
  </w:num>
  <w:num w:numId="40">
    <w:abstractNumId w:val="7"/>
  </w:num>
  <w:num w:numId="41">
    <w:abstractNumId w:val="0"/>
  </w:num>
  <w:num w:numId="42">
    <w:abstractNumId w:val="33"/>
  </w:num>
  <w:num w:numId="43">
    <w:abstractNumId w:val="24"/>
  </w:num>
  <w:num w:numId="44">
    <w:abstractNumId w:val="4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4D"/>
    <w:rsid w:val="0000260C"/>
    <w:rsid w:val="0001295A"/>
    <w:rsid w:val="00030513"/>
    <w:rsid w:val="000817CC"/>
    <w:rsid w:val="00093FA8"/>
    <w:rsid w:val="000B1DCD"/>
    <w:rsid w:val="000C5B19"/>
    <w:rsid w:val="000E5836"/>
    <w:rsid w:val="00144204"/>
    <w:rsid w:val="001455BE"/>
    <w:rsid w:val="0015153B"/>
    <w:rsid w:val="001C5C0F"/>
    <w:rsid w:val="002269C3"/>
    <w:rsid w:val="002874A2"/>
    <w:rsid w:val="00294CE9"/>
    <w:rsid w:val="002A3D09"/>
    <w:rsid w:val="002C5408"/>
    <w:rsid w:val="002D3EC6"/>
    <w:rsid w:val="0034125A"/>
    <w:rsid w:val="00350536"/>
    <w:rsid w:val="00353F96"/>
    <w:rsid w:val="003F6378"/>
    <w:rsid w:val="00402DAE"/>
    <w:rsid w:val="00412BA5"/>
    <w:rsid w:val="00434E8B"/>
    <w:rsid w:val="0048769B"/>
    <w:rsid w:val="004A602D"/>
    <w:rsid w:val="004C14C1"/>
    <w:rsid w:val="004C25C1"/>
    <w:rsid w:val="004F6DE7"/>
    <w:rsid w:val="005510EF"/>
    <w:rsid w:val="005708BC"/>
    <w:rsid w:val="005C0615"/>
    <w:rsid w:val="005C2258"/>
    <w:rsid w:val="005C5954"/>
    <w:rsid w:val="005F287B"/>
    <w:rsid w:val="006452B4"/>
    <w:rsid w:val="0065285E"/>
    <w:rsid w:val="006607BA"/>
    <w:rsid w:val="00660E27"/>
    <w:rsid w:val="006D30D7"/>
    <w:rsid w:val="00700C86"/>
    <w:rsid w:val="00717FFE"/>
    <w:rsid w:val="00756E29"/>
    <w:rsid w:val="007851DC"/>
    <w:rsid w:val="007A3838"/>
    <w:rsid w:val="007D6EA9"/>
    <w:rsid w:val="007E2506"/>
    <w:rsid w:val="007F0DDC"/>
    <w:rsid w:val="00813D2D"/>
    <w:rsid w:val="008543BB"/>
    <w:rsid w:val="00887DAC"/>
    <w:rsid w:val="008C149B"/>
    <w:rsid w:val="008C41D4"/>
    <w:rsid w:val="008D07FB"/>
    <w:rsid w:val="008F7B0E"/>
    <w:rsid w:val="00904699"/>
    <w:rsid w:val="0096625F"/>
    <w:rsid w:val="00967582"/>
    <w:rsid w:val="00977929"/>
    <w:rsid w:val="0098591D"/>
    <w:rsid w:val="00994A66"/>
    <w:rsid w:val="00996223"/>
    <w:rsid w:val="009C3430"/>
    <w:rsid w:val="009D3C10"/>
    <w:rsid w:val="009D420D"/>
    <w:rsid w:val="00A0031F"/>
    <w:rsid w:val="00A52A79"/>
    <w:rsid w:val="00A561B8"/>
    <w:rsid w:val="00A73EEC"/>
    <w:rsid w:val="00A850AA"/>
    <w:rsid w:val="00B00424"/>
    <w:rsid w:val="00B55466"/>
    <w:rsid w:val="00C03FD9"/>
    <w:rsid w:val="00C21A82"/>
    <w:rsid w:val="00C265D5"/>
    <w:rsid w:val="00C27EAF"/>
    <w:rsid w:val="00C502CC"/>
    <w:rsid w:val="00C6623A"/>
    <w:rsid w:val="00C70923"/>
    <w:rsid w:val="00C91751"/>
    <w:rsid w:val="00D035B3"/>
    <w:rsid w:val="00D323B5"/>
    <w:rsid w:val="00D4155E"/>
    <w:rsid w:val="00D47925"/>
    <w:rsid w:val="00D710A6"/>
    <w:rsid w:val="00DB41CE"/>
    <w:rsid w:val="00DD0D2B"/>
    <w:rsid w:val="00DE14DE"/>
    <w:rsid w:val="00E035DE"/>
    <w:rsid w:val="00E059B6"/>
    <w:rsid w:val="00E41841"/>
    <w:rsid w:val="00E47F9B"/>
    <w:rsid w:val="00E763F7"/>
    <w:rsid w:val="00E93F74"/>
    <w:rsid w:val="00EA7E7D"/>
    <w:rsid w:val="00EC6B04"/>
    <w:rsid w:val="00EE6BB0"/>
    <w:rsid w:val="00F428AE"/>
    <w:rsid w:val="00F53DB5"/>
    <w:rsid w:val="00F5654D"/>
    <w:rsid w:val="00F565D3"/>
    <w:rsid w:val="00F72A96"/>
    <w:rsid w:val="00F72B2A"/>
    <w:rsid w:val="00F847CA"/>
    <w:rsid w:val="00FA07EB"/>
    <w:rsid w:val="00FA3259"/>
    <w:rsid w:val="00FC1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6E145CA"/>
  <w15:docId w15:val="{F557367C-AD3E-4A27-B8B9-53E6EA9E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5654D"/>
    <w:pPr>
      <w:keepNext/>
      <w:spacing w:after="0" w:line="240" w:lineRule="auto"/>
      <w:jc w:val="both"/>
      <w:outlineLvl w:val="0"/>
    </w:pPr>
    <w:rPr>
      <w:rFonts w:ascii="Calibri" w:eastAsia="Times New Roman" w:hAnsi="Calibri" w:cs="Times New Roman"/>
      <w:b/>
      <w:szCs w:val="20"/>
      <w:lang w:eastAsia="it-IT"/>
    </w:rPr>
  </w:style>
  <w:style w:type="paragraph" w:styleId="Titolo2">
    <w:name w:val="heading 2"/>
    <w:basedOn w:val="Normale"/>
    <w:next w:val="Normale"/>
    <w:link w:val="Titolo2Carattere"/>
    <w:uiPriority w:val="9"/>
    <w:semiHidden/>
    <w:unhideWhenUsed/>
    <w:qFormat/>
    <w:rsid w:val="005F2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C5C0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A325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F28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next w:val="Normale"/>
    <w:autoRedefine/>
    <w:uiPriority w:val="39"/>
    <w:rsid w:val="003F6378"/>
    <w:pPr>
      <w:pBdr>
        <w:between w:val="double" w:sz="6" w:space="0" w:color="auto"/>
      </w:pBdr>
      <w:tabs>
        <w:tab w:val="right" w:pos="10422"/>
      </w:tabs>
      <w:spacing w:after="0" w:line="240" w:lineRule="auto"/>
    </w:pPr>
    <w:rPr>
      <w:rFonts w:cs="Tahoma"/>
      <w:iCs/>
      <w:noProof/>
      <w:sz w:val="20"/>
      <w:szCs w:val="20"/>
    </w:rPr>
  </w:style>
  <w:style w:type="paragraph" w:styleId="Titolo">
    <w:name w:val="Title"/>
    <w:basedOn w:val="Normale"/>
    <w:link w:val="TitoloCarattere"/>
    <w:autoRedefine/>
    <w:qFormat/>
    <w:rsid w:val="001455BE"/>
    <w:pPr>
      <w:spacing w:after="0" w:line="240" w:lineRule="auto"/>
      <w:jc w:val="center"/>
    </w:pPr>
    <w:rPr>
      <w:rFonts w:ascii="Calibri" w:eastAsia="Times New Roman" w:hAnsi="Calibri" w:cs="Times New Roman"/>
      <w:b/>
      <w:szCs w:val="20"/>
      <w:lang w:eastAsia="it-IT"/>
    </w:rPr>
  </w:style>
  <w:style w:type="character" w:customStyle="1" w:styleId="TitoloCarattere">
    <w:name w:val="Titolo Carattere"/>
    <w:basedOn w:val="Carpredefinitoparagrafo"/>
    <w:link w:val="Titolo"/>
    <w:rsid w:val="001455BE"/>
    <w:rPr>
      <w:rFonts w:ascii="Calibri" w:eastAsia="Times New Roman" w:hAnsi="Calibri" w:cs="Times New Roman"/>
      <w:b/>
      <w:szCs w:val="20"/>
      <w:lang w:eastAsia="it-IT"/>
    </w:rPr>
  </w:style>
  <w:style w:type="paragraph" w:styleId="Nessunaspaziatura">
    <w:name w:val="No Spacing"/>
    <w:link w:val="NessunaspaziaturaCarattere"/>
    <w:uiPriority w:val="1"/>
    <w:qFormat/>
    <w:rsid w:val="00F5654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654D"/>
    <w:rPr>
      <w:rFonts w:eastAsiaTheme="minorEastAsia"/>
      <w:lang w:eastAsia="it-IT"/>
    </w:rPr>
  </w:style>
  <w:style w:type="paragraph" w:styleId="Testofumetto">
    <w:name w:val="Balloon Text"/>
    <w:basedOn w:val="Normale"/>
    <w:link w:val="TestofumettoCarattere"/>
    <w:uiPriority w:val="99"/>
    <w:semiHidden/>
    <w:unhideWhenUsed/>
    <w:rsid w:val="00F56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54D"/>
    <w:rPr>
      <w:rFonts w:ascii="Tahoma" w:hAnsi="Tahoma" w:cs="Tahoma"/>
      <w:sz w:val="16"/>
      <w:szCs w:val="16"/>
    </w:rPr>
  </w:style>
  <w:style w:type="paragraph" w:styleId="Intestazione">
    <w:name w:val="header"/>
    <w:basedOn w:val="Normale"/>
    <w:link w:val="IntestazioneCarattere"/>
    <w:uiPriority w:val="99"/>
    <w:unhideWhenUsed/>
    <w:rsid w:val="00F565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654D"/>
  </w:style>
  <w:style w:type="paragraph" w:styleId="Pidipagina">
    <w:name w:val="footer"/>
    <w:basedOn w:val="Normale"/>
    <w:link w:val="PidipaginaCarattere"/>
    <w:unhideWhenUsed/>
    <w:rsid w:val="00F5654D"/>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5654D"/>
  </w:style>
  <w:style w:type="character" w:customStyle="1" w:styleId="Titolo1Carattere">
    <w:name w:val="Titolo 1 Carattere"/>
    <w:basedOn w:val="Carpredefinitoparagrafo"/>
    <w:link w:val="Titolo1"/>
    <w:rsid w:val="00F5654D"/>
    <w:rPr>
      <w:rFonts w:ascii="Calibri" w:eastAsia="Times New Roman" w:hAnsi="Calibri" w:cs="Times New Roman"/>
      <w:b/>
      <w:szCs w:val="20"/>
      <w:lang w:eastAsia="it-IT"/>
    </w:rPr>
  </w:style>
  <w:style w:type="paragraph" w:styleId="Corpodeltesto3">
    <w:name w:val="Body Text 3"/>
    <w:basedOn w:val="Normale"/>
    <w:link w:val="Corpodeltesto3Carattere"/>
    <w:rsid w:val="00F5654D"/>
    <w:pPr>
      <w:spacing w:after="0" w:line="240" w:lineRule="auto"/>
      <w:jc w:val="both"/>
    </w:pPr>
    <w:rPr>
      <w:rFonts w:ascii="Arial" w:eastAsia="Times New Roman" w:hAnsi="Arial" w:cs="Times New Roman"/>
      <w:b/>
      <w:szCs w:val="20"/>
      <w:lang w:eastAsia="it-IT"/>
    </w:rPr>
  </w:style>
  <w:style w:type="character" w:customStyle="1" w:styleId="Corpodeltesto3Carattere">
    <w:name w:val="Corpo del testo 3 Carattere"/>
    <w:basedOn w:val="Carpredefinitoparagrafo"/>
    <w:link w:val="Corpodeltesto3"/>
    <w:rsid w:val="00F5654D"/>
    <w:rPr>
      <w:rFonts w:ascii="Arial" w:eastAsia="Times New Roman" w:hAnsi="Arial" w:cs="Times New Roman"/>
      <w:b/>
      <w:szCs w:val="20"/>
      <w:lang w:eastAsia="it-IT"/>
    </w:rPr>
  </w:style>
  <w:style w:type="paragraph" w:styleId="Paragrafoelenco">
    <w:name w:val="List Paragraph"/>
    <w:basedOn w:val="Normale"/>
    <w:uiPriority w:val="34"/>
    <w:qFormat/>
    <w:rsid w:val="00F5654D"/>
    <w:pPr>
      <w:spacing w:after="0" w:line="240" w:lineRule="atLeast"/>
      <w:ind w:left="720"/>
      <w:contextualSpacing/>
      <w:jc w:val="both"/>
    </w:pPr>
    <w:rPr>
      <w:rFonts w:ascii="Calibri" w:eastAsia="Calibri" w:hAnsi="Calibri" w:cs="Times New Roman"/>
    </w:rPr>
  </w:style>
  <w:style w:type="paragraph" w:styleId="Sommario2">
    <w:name w:val="toc 2"/>
    <w:basedOn w:val="Normale"/>
    <w:next w:val="Normale"/>
    <w:autoRedefine/>
    <w:uiPriority w:val="39"/>
    <w:unhideWhenUsed/>
    <w:rsid w:val="00F5654D"/>
    <w:pPr>
      <w:pBdr>
        <w:between w:val="double" w:sz="6" w:space="0" w:color="auto"/>
      </w:pBdr>
      <w:spacing w:before="120" w:after="120"/>
      <w:jc w:val="center"/>
    </w:pPr>
    <w:rPr>
      <w:i/>
      <w:iCs/>
      <w:sz w:val="20"/>
      <w:szCs w:val="20"/>
    </w:rPr>
  </w:style>
  <w:style w:type="paragraph" w:styleId="Sommario3">
    <w:name w:val="toc 3"/>
    <w:basedOn w:val="Normale"/>
    <w:next w:val="Normale"/>
    <w:autoRedefine/>
    <w:uiPriority w:val="39"/>
    <w:unhideWhenUsed/>
    <w:rsid w:val="00DD0D2B"/>
    <w:pPr>
      <w:pBdr>
        <w:between w:val="double" w:sz="6" w:space="0" w:color="auto"/>
      </w:pBdr>
      <w:tabs>
        <w:tab w:val="right" w:pos="10422"/>
      </w:tabs>
      <w:spacing w:after="0" w:line="240" w:lineRule="auto"/>
      <w:jc w:val="center"/>
    </w:pPr>
    <w:rPr>
      <w:rFonts w:cs="Tahoma"/>
      <w:b/>
      <w:noProof/>
      <w:sz w:val="20"/>
      <w:szCs w:val="20"/>
    </w:rPr>
  </w:style>
  <w:style w:type="paragraph" w:styleId="Sommario4">
    <w:name w:val="toc 4"/>
    <w:basedOn w:val="Normale"/>
    <w:next w:val="Normale"/>
    <w:autoRedefine/>
    <w:uiPriority w:val="39"/>
    <w:unhideWhenUsed/>
    <w:rsid w:val="00F5654D"/>
    <w:pPr>
      <w:pBdr>
        <w:between w:val="double" w:sz="6" w:space="0" w:color="auto"/>
      </w:pBdr>
      <w:spacing w:before="120" w:after="120"/>
      <w:ind w:left="440"/>
      <w:jc w:val="center"/>
    </w:pPr>
    <w:rPr>
      <w:sz w:val="20"/>
      <w:szCs w:val="20"/>
    </w:rPr>
  </w:style>
  <w:style w:type="paragraph" w:styleId="Sommario5">
    <w:name w:val="toc 5"/>
    <w:basedOn w:val="Normale"/>
    <w:next w:val="Normale"/>
    <w:autoRedefine/>
    <w:uiPriority w:val="39"/>
    <w:unhideWhenUsed/>
    <w:rsid w:val="00F5654D"/>
    <w:pPr>
      <w:pBdr>
        <w:between w:val="double" w:sz="6" w:space="0" w:color="auto"/>
      </w:pBdr>
      <w:spacing w:before="120" w:after="120"/>
      <w:ind w:left="660"/>
      <w:jc w:val="center"/>
    </w:pPr>
    <w:rPr>
      <w:sz w:val="20"/>
      <w:szCs w:val="20"/>
    </w:rPr>
  </w:style>
  <w:style w:type="paragraph" w:styleId="Sommario6">
    <w:name w:val="toc 6"/>
    <w:basedOn w:val="Normale"/>
    <w:next w:val="Normale"/>
    <w:autoRedefine/>
    <w:uiPriority w:val="39"/>
    <w:unhideWhenUsed/>
    <w:rsid w:val="00F5654D"/>
    <w:pPr>
      <w:pBdr>
        <w:between w:val="double" w:sz="6" w:space="0" w:color="auto"/>
      </w:pBdr>
      <w:spacing w:before="120" w:after="120"/>
      <w:ind w:left="880"/>
      <w:jc w:val="center"/>
    </w:pPr>
    <w:rPr>
      <w:sz w:val="20"/>
      <w:szCs w:val="20"/>
    </w:rPr>
  </w:style>
  <w:style w:type="paragraph" w:styleId="Sommario7">
    <w:name w:val="toc 7"/>
    <w:basedOn w:val="Normale"/>
    <w:next w:val="Normale"/>
    <w:autoRedefine/>
    <w:uiPriority w:val="39"/>
    <w:unhideWhenUsed/>
    <w:rsid w:val="00F5654D"/>
    <w:pPr>
      <w:pBdr>
        <w:between w:val="double" w:sz="6" w:space="0" w:color="auto"/>
      </w:pBdr>
      <w:spacing w:before="120" w:after="120"/>
      <w:ind w:left="1100"/>
      <w:jc w:val="center"/>
    </w:pPr>
    <w:rPr>
      <w:sz w:val="20"/>
      <w:szCs w:val="20"/>
    </w:rPr>
  </w:style>
  <w:style w:type="paragraph" w:styleId="Sommario8">
    <w:name w:val="toc 8"/>
    <w:basedOn w:val="Normale"/>
    <w:next w:val="Normale"/>
    <w:autoRedefine/>
    <w:uiPriority w:val="39"/>
    <w:unhideWhenUsed/>
    <w:rsid w:val="00F5654D"/>
    <w:pPr>
      <w:pBdr>
        <w:between w:val="double" w:sz="6" w:space="0" w:color="auto"/>
      </w:pBdr>
      <w:spacing w:before="120" w:after="120"/>
      <w:ind w:left="1320"/>
      <w:jc w:val="center"/>
    </w:pPr>
    <w:rPr>
      <w:sz w:val="20"/>
      <w:szCs w:val="20"/>
    </w:rPr>
  </w:style>
  <w:style w:type="paragraph" w:styleId="Sommario9">
    <w:name w:val="toc 9"/>
    <w:basedOn w:val="Normale"/>
    <w:next w:val="Normale"/>
    <w:autoRedefine/>
    <w:uiPriority w:val="39"/>
    <w:unhideWhenUsed/>
    <w:rsid w:val="00F5654D"/>
    <w:pPr>
      <w:pBdr>
        <w:between w:val="double" w:sz="6" w:space="0" w:color="auto"/>
      </w:pBdr>
      <w:spacing w:before="120" w:after="120"/>
      <w:ind w:left="1540"/>
      <w:jc w:val="center"/>
    </w:pPr>
    <w:rPr>
      <w:sz w:val="20"/>
      <w:szCs w:val="20"/>
    </w:rPr>
  </w:style>
  <w:style w:type="character" w:styleId="Collegamentoipertestuale">
    <w:name w:val="Hyperlink"/>
    <w:basedOn w:val="Carpredefinitoparagrafo"/>
    <w:uiPriority w:val="99"/>
    <w:unhideWhenUsed/>
    <w:rsid w:val="00F5654D"/>
    <w:rPr>
      <w:color w:val="0000FF" w:themeColor="hyperlink"/>
      <w:u w:val="single"/>
    </w:rPr>
  </w:style>
  <w:style w:type="paragraph" w:styleId="Titolosommario">
    <w:name w:val="TOC Heading"/>
    <w:basedOn w:val="Titolo1"/>
    <w:next w:val="Normale"/>
    <w:uiPriority w:val="39"/>
    <w:unhideWhenUsed/>
    <w:qFormat/>
    <w:rsid w:val="00F5654D"/>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Titolo5Carattere">
    <w:name w:val="Titolo 5 Carattere"/>
    <w:basedOn w:val="Carpredefinitoparagrafo"/>
    <w:link w:val="Titolo5"/>
    <w:uiPriority w:val="9"/>
    <w:rsid w:val="005F287B"/>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iPriority w:val="99"/>
    <w:semiHidden/>
    <w:unhideWhenUsed/>
    <w:rsid w:val="005F28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F287B"/>
  </w:style>
  <w:style w:type="paragraph" w:customStyle="1" w:styleId="Default">
    <w:name w:val="Default"/>
    <w:rsid w:val="005F287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5F287B"/>
    <w:pPr>
      <w:widowControl w:val="0"/>
      <w:suppressAutoHyphens/>
      <w:autoSpaceDE w:val="0"/>
      <w:autoSpaceDN w:val="0"/>
      <w:spacing w:after="0" w:line="240" w:lineRule="auto"/>
      <w:textAlignment w:val="baseline"/>
    </w:pPr>
    <w:rPr>
      <w:rFonts w:ascii="Times New Roman" w:eastAsia="SimSun" w:hAnsi="Times New Roman" w:cs="Times New Roman"/>
      <w:kern w:val="3"/>
      <w:sz w:val="24"/>
      <w:szCs w:val="24"/>
      <w:lang w:eastAsia="zh-CN" w:bidi="hi-IN"/>
    </w:rPr>
  </w:style>
  <w:style w:type="paragraph" w:customStyle="1" w:styleId="Testonormale3">
    <w:name w:val="Testo normale3"/>
    <w:basedOn w:val="Normale"/>
    <w:rsid w:val="005F287B"/>
    <w:pPr>
      <w:suppressAutoHyphens/>
      <w:spacing w:after="0" w:line="240" w:lineRule="auto"/>
      <w:jc w:val="both"/>
    </w:pPr>
    <w:rPr>
      <w:rFonts w:ascii="Courier New" w:eastAsia="Times New Roman" w:hAnsi="Courier New" w:cs="Times New Roman"/>
      <w:sz w:val="20"/>
      <w:szCs w:val="20"/>
      <w:lang w:eastAsia="ar-SA"/>
    </w:rPr>
  </w:style>
  <w:style w:type="paragraph" w:styleId="Sottotitolo">
    <w:name w:val="Subtitle"/>
    <w:basedOn w:val="Normale"/>
    <w:next w:val="Normale"/>
    <w:link w:val="SottotitoloCarattere"/>
    <w:qFormat/>
    <w:rsid w:val="005F287B"/>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rsid w:val="005F287B"/>
    <w:rPr>
      <w:rFonts w:asciiTheme="majorHAnsi" w:eastAsiaTheme="majorEastAsia" w:hAnsiTheme="majorHAnsi" w:cstheme="majorBidi"/>
      <w:i/>
      <w:iCs/>
      <w:color w:val="4F81BD" w:themeColor="accent1"/>
      <w:spacing w:val="15"/>
      <w:sz w:val="24"/>
      <w:szCs w:val="24"/>
      <w:lang w:eastAsia="it-IT"/>
    </w:rPr>
  </w:style>
  <w:style w:type="character" w:customStyle="1" w:styleId="Titolo2Carattere">
    <w:name w:val="Titolo 2 Carattere"/>
    <w:basedOn w:val="Carpredefinitoparagrafo"/>
    <w:link w:val="Titolo2"/>
    <w:uiPriority w:val="9"/>
    <w:semiHidden/>
    <w:rsid w:val="005F287B"/>
    <w:rPr>
      <w:rFonts w:asciiTheme="majorHAnsi" w:eastAsiaTheme="majorEastAsia" w:hAnsiTheme="majorHAnsi" w:cstheme="majorBidi"/>
      <w:b/>
      <w:bCs/>
      <w:color w:val="4F81BD" w:themeColor="accent1"/>
      <w:sz w:val="26"/>
      <w:szCs w:val="26"/>
    </w:rPr>
  </w:style>
  <w:style w:type="paragraph" w:customStyle="1" w:styleId="Corpodeltesto">
    <w:name w:val="Corpo del testo"/>
    <w:basedOn w:val="Normale"/>
    <w:link w:val="CorpodeltestoCarattere"/>
    <w:rsid w:val="001455BE"/>
    <w:pPr>
      <w:spacing w:after="0" w:line="240" w:lineRule="auto"/>
      <w:jc w:val="center"/>
    </w:pPr>
    <w:rPr>
      <w:rFonts w:ascii="Arial" w:eastAsia="Times New Roman" w:hAnsi="Arial" w:cs="Times New Roman"/>
      <w:szCs w:val="20"/>
      <w:lang w:eastAsia="it-IT"/>
    </w:rPr>
  </w:style>
  <w:style w:type="character" w:customStyle="1" w:styleId="CorpodeltestoCarattere">
    <w:name w:val="Corpo del testo Carattere"/>
    <w:link w:val="Corpodeltesto"/>
    <w:rsid w:val="001455BE"/>
    <w:rPr>
      <w:rFonts w:ascii="Arial" w:eastAsia="Times New Roman" w:hAnsi="Arial" w:cs="Times New Roman"/>
      <w:szCs w:val="20"/>
      <w:lang w:eastAsia="it-IT"/>
    </w:rPr>
  </w:style>
  <w:style w:type="character" w:customStyle="1" w:styleId="Titolo3Carattere">
    <w:name w:val="Titolo 3 Carattere"/>
    <w:basedOn w:val="Carpredefinitoparagrafo"/>
    <w:link w:val="Titolo3"/>
    <w:uiPriority w:val="9"/>
    <w:semiHidden/>
    <w:rsid w:val="001C5C0F"/>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uiPriority w:val="99"/>
    <w:semiHidden/>
    <w:unhideWhenUsed/>
    <w:rsid w:val="00C265D5"/>
    <w:pPr>
      <w:spacing w:after="120" w:line="480" w:lineRule="auto"/>
    </w:pPr>
  </w:style>
  <w:style w:type="character" w:customStyle="1" w:styleId="Corpodeltesto2Carattere">
    <w:name w:val="Corpo del testo 2 Carattere"/>
    <w:basedOn w:val="Carpredefinitoparagrafo"/>
    <w:link w:val="Corpodeltesto2"/>
    <w:uiPriority w:val="99"/>
    <w:semiHidden/>
    <w:rsid w:val="00C265D5"/>
  </w:style>
  <w:style w:type="paragraph" w:customStyle="1" w:styleId="Sottoclausola">
    <w:name w:val="Sottoclausola"/>
    <w:basedOn w:val="Normale"/>
    <w:rsid w:val="00C265D5"/>
    <w:pPr>
      <w:spacing w:after="0" w:line="240" w:lineRule="auto"/>
      <w:ind w:left="57" w:hanging="113"/>
      <w:jc w:val="both"/>
    </w:pPr>
    <w:rPr>
      <w:rFonts w:ascii="AvantGarde" w:eastAsia="Times New Roman" w:hAnsi="AvantGarde" w:cs="Times New Roman"/>
      <w:szCs w:val="20"/>
      <w:lang w:eastAsia="it-IT"/>
    </w:rPr>
  </w:style>
  <w:style w:type="character" w:customStyle="1" w:styleId="Titolo4Carattere">
    <w:name w:val="Titolo 4 Carattere"/>
    <w:basedOn w:val="Carpredefinitoparagrafo"/>
    <w:link w:val="Titolo4"/>
    <w:uiPriority w:val="9"/>
    <w:semiHidden/>
    <w:rsid w:val="00FA3259"/>
    <w:rPr>
      <w:rFonts w:asciiTheme="majorHAnsi" w:eastAsiaTheme="majorEastAsia" w:hAnsiTheme="majorHAnsi" w:cstheme="majorBidi"/>
      <w:b/>
      <w:bCs/>
      <w:i/>
      <w:iCs/>
      <w:color w:val="4F81BD" w:themeColor="accent1"/>
    </w:rPr>
  </w:style>
  <w:style w:type="table" w:styleId="Grigliatabella">
    <w:name w:val="Table Grid"/>
    <w:basedOn w:val="Tabellanormale"/>
    <w:uiPriority w:val="59"/>
    <w:rsid w:val="0075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E9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rsid w:val="00E93F74"/>
    <w:rPr>
      <w:rFonts w:ascii="Courier New" w:eastAsia="Calibri" w:hAnsi="Courier New" w:cs="Courier New"/>
      <w:color w:val="000000"/>
      <w:sz w:val="20"/>
      <w:szCs w:val="20"/>
      <w:lang w:eastAsia="it-IT"/>
    </w:rPr>
  </w:style>
  <w:style w:type="paragraph" w:styleId="Rientrocorpodeltesto2">
    <w:name w:val="Body Text Indent 2"/>
    <w:basedOn w:val="Normale"/>
    <w:link w:val="Rientrocorpodeltesto2Carattere"/>
    <w:uiPriority w:val="99"/>
    <w:semiHidden/>
    <w:unhideWhenUsed/>
    <w:rsid w:val="0034125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4125A"/>
  </w:style>
  <w:style w:type="paragraph" w:styleId="Rientrocorpodeltesto3">
    <w:name w:val="Body Text Indent 3"/>
    <w:basedOn w:val="Normale"/>
    <w:link w:val="Rientrocorpodeltesto3Carattere"/>
    <w:uiPriority w:val="99"/>
    <w:semiHidden/>
    <w:unhideWhenUsed/>
    <w:rsid w:val="0034125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4125A"/>
    <w:rPr>
      <w:sz w:val="16"/>
      <w:szCs w:val="16"/>
    </w:rPr>
  </w:style>
  <w:style w:type="paragraph" w:styleId="Corpotesto">
    <w:name w:val="Body Text"/>
    <w:basedOn w:val="Normale"/>
    <w:link w:val="CorpotestoCarattere"/>
    <w:uiPriority w:val="99"/>
    <w:semiHidden/>
    <w:unhideWhenUsed/>
    <w:rsid w:val="0034125A"/>
    <w:pPr>
      <w:spacing w:after="120"/>
    </w:pPr>
  </w:style>
  <w:style w:type="character" w:customStyle="1" w:styleId="CorpotestoCarattere">
    <w:name w:val="Corpo testo Carattere"/>
    <w:basedOn w:val="Carpredefinitoparagrafo"/>
    <w:link w:val="Corpotesto"/>
    <w:uiPriority w:val="99"/>
    <w:semiHidden/>
    <w:rsid w:val="0034125A"/>
  </w:style>
  <w:style w:type="paragraph" w:styleId="Testonormale">
    <w:name w:val="Plain Text"/>
    <w:basedOn w:val="Normale"/>
    <w:link w:val="TestonormaleCarattere"/>
    <w:uiPriority w:val="99"/>
    <w:rsid w:val="00C27EAF"/>
    <w:pPr>
      <w:spacing w:after="0" w:line="288" w:lineRule="auto"/>
      <w:jc w:val="both"/>
    </w:pPr>
    <w:rPr>
      <w:rFonts w:ascii="Tahoma" w:eastAsia="Calibri" w:hAnsi="Tahoma" w:cs="Times New Roman"/>
      <w:color w:val="01265A"/>
      <w:sz w:val="20"/>
      <w:szCs w:val="21"/>
    </w:rPr>
  </w:style>
  <w:style w:type="character" w:customStyle="1" w:styleId="TestonormaleCarattere">
    <w:name w:val="Testo normale Carattere"/>
    <w:basedOn w:val="Carpredefinitoparagrafo"/>
    <w:link w:val="Testonormale"/>
    <w:uiPriority w:val="99"/>
    <w:rsid w:val="00C27EAF"/>
    <w:rPr>
      <w:rFonts w:ascii="Tahoma" w:eastAsia="Calibri" w:hAnsi="Tahoma" w:cs="Times New Roman"/>
      <w:color w:val="01265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292">
      <w:bodyDiv w:val="1"/>
      <w:marLeft w:val="0"/>
      <w:marRight w:val="0"/>
      <w:marTop w:val="0"/>
      <w:marBottom w:val="0"/>
      <w:divBdr>
        <w:top w:val="none" w:sz="0" w:space="0" w:color="auto"/>
        <w:left w:val="none" w:sz="0" w:space="0" w:color="auto"/>
        <w:bottom w:val="none" w:sz="0" w:space="0" w:color="auto"/>
        <w:right w:val="none" w:sz="0" w:space="0" w:color="auto"/>
      </w:divBdr>
    </w:div>
    <w:div w:id="644118037">
      <w:bodyDiv w:val="1"/>
      <w:marLeft w:val="0"/>
      <w:marRight w:val="0"/>
      <w:marTop w:val="0"/>
      <w:marBottom w:val="0"/>
      <w:divBdr>
        <w:top w:val="none" w:sz="0" w:space="0" w:color="auto"/>
        <w:left w:val="none" w:sz="0" w:space="0" w:color="auto"/>
        <w:bottom w:val="none" w:sz="0" w:space="0" w:color="auto"/>
        <w:right w:val="none" w:sz="0" w:space="0" w:color="auto"/>
      </w:divBdr>
    </w:div>
    <w:div w:id="1203518845">
      <w:bodyDiv w:val="1"/>
      <w:marLeft w:val="0"/>
      <w:marRight w:val="0"/>
      <w:marTop w:val="0"/>
      <w:marBottom w:val="0"/>
      <w:divBdr>
        <w:top w:val="none" w:sz="0" w:space="0" w:color="auto"/>
        <w:left w:val="none" w:sz="0" w:space="0" w:color="auto"/>
        <w:bottom w:val="none" w:sz="0" w:space="0" w:color="auto"/>
        <w:right w:val="none" w:sz="0" w:space="0" w:color="auto"/>
      </w:divBdr>
    </w:div>
    <w:div w:id="1819616321">
      <w:bodyDiv w:val="1"/>
      <w:marLeft w:val="0"/>
      <w:marRight w:val="0"/>
      <w:marTop w:val="0"/>
      <w:marBottom w:val="0"/>
      <w:divBdr>
        <w:top w:val="none" w:sz="0" w:space="0" w:color="auto"/>
        <w:left w:val="none" w:sz="0" w:space="0" w:color="auto"/>
        <w:bottom w:val="none" w:sz="0" w:space="0" w:color="auto"/>
        <w:right w:val="none" w:sz="0" w:space="0" w:color="auto"/>
      </w:divBdr>
    </w:div>
    <w:div w:id="18802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D4A6-2E7D-4F18-9158-B77A01AF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10572</Words>
  <Characters>60265</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Ente Parco Nazionale delle Foreste Casentinesi Monte Falterona e Campigna</vt:lpstr>
    </vt:vector>
  </TitlesOfParts>
  <Company/>
  <LinksUpToDate>false</LinksUpToDate>
  <CharactersWithSpaces>70696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Parco Nazionale delle Foreste Casentinesi Monte Falterona e Campigna</dc:title>
  <dc:subject>LOTTO 1      Capitolato speciale di polizza dell’assicurazione RESPONSABILITA’ CIVILE VERSO TERZI E PRESTATORI DI LAVORO (RCT/RCO</dc:subject>
  <dc:creator>San</dc:creator>
  <cp:lastModifiedBy>Michela Alberti</cp:lastModifiedBy>
  <cp:revision>5</cp:revision>
  <cp:lastPrinted>2020-02-05T15:14:00Z</cp:lastPrinted>
  <dcterms:created xsi:type="dcterms:W3CDTF">2021-10-25T08:27:00Z</dcterms:created>
  <dcterms:modified xsi:type="dcterms:W3CDTF">2021-11-02T10:23:00Z</dcterms:modified>
</cp:coreProperties>
</file>